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963" w:rsidRPr="006E59B5" w:rsidRDefault="00032963" w:rsidP="00032963">
      <w:pPr>
        <w:spacing w:after="120"/>
        <w:jc w:val="center"/>
        <w:rPr>
          <w:b/>
          <w:color w:val="000000"/>
        </w:rPr>
      </w:pPr>
      <w:r w:rsidRPr="006E59B5">
        <w:rPr>
          <w:b/>
          <w:color w:val="000000"/>
        </w:rPr>
        <w:t>ATA DE</w:t>
      </w:r>
      <w:r>
        <w:rPr>
          <w:b/>
          <w:color w:val="000000"/>
        </w:rPr>
        <w:t xml:space="preserve"> REGISTRO DE PREÇOS Nº 14/2020</w:t>
      </w:r>
      <w:r w:rsidRPr="006E59B5">
        <w:rPr>
          <w:b/>
          <w:color w:val="000000"/>
        </w:rPr>
        <w:t>.</w:t>
      </w:r>
    </w:p>
    <w:p w:rsidR="00032963" w:rsidRPr="006E59B5" w:rsidRDefault="00032963" w:rsidP="00032963">
      <w:pPr>
        <w:pStyle w:val="SemEspaamento"/>
      </w:pPr>
    </w:p>
    <w:p w:rsidR="00032963" w:rsidRPr="006E59B5" w:rsidRDefault="00032963" w:rsidP="00032963">
      <w:pPr>
        <w:spacing w:after="120" w:line="360" w:lineRule="auto"/>
        <w:jc w:val="both"/>
        <w:rPr>
          <w:color w:val="000000"/>
        </w:rPr>
      </w:pPr>
      <w:r w:rsidRPr="006E59B5">
        <w:rPr>
          <w:color w:val="000000"/>
        </w:rPr>
        <w:t xml:space="preserve">Pelo presente instrumento particular, na sede da Prefeitura Municipal de </w:t>
      </w:r>
      <w:r>
        <w:rPr>
          <w:color w:val="000000"/>
        </w:rPr>
        <w:t>Nobres</w:t>
      </w:r>
      <w:r w:rsidRPr="006E59B5">
        <w:rPr>
          <w:color w:val="000000"/>
        </w:rPr>
        <w:t xml:space="preserve">, de um lado o MUNICIPIO DE </w:t>
      </w:r>
      <w:r>
        <w:rPr>
          <w:color w:val="000000"/>
        </w:rPr>
        <w:t>NOBRES-</w:t>
      </w:r>
      <w:r w:rsidRPr="006E59B5">
        <w:rPr>
          <w:color w:val="000000"/>
        </w:rPr>
        <w:t xml:space="preserve"> MT, inscrita no CNPJ/MF sob nº </w:t>
      </w:r>
      <w:r w:rsidRPr="00F5621C">
        <w:t>03.424.272/0001-07</w:t>
      </w:r>
      <w:r w:rsidR="002E4578">
        <w:rPr>
          <w:color w:val="000000"/>
        </w:rPr>
        <w:t>, neste ato representado</w:t>
      </w:r>
      <w:r w:rsidRPr="006E59B5">
        <w:rPr>
          <w:color w:val="000000"/>
        </w:rPr>
        <w:t xml:space="preserve"> pelo Prefeito Municipal, Sr. </w:t>
      </w:r>
      <w:r w:rsidRPr="00F5621C">
        <w:rPr>
          <w:b/>
        </w:rPr>
        <w:t>LEOCIR HANEL</w:t>
      </w:r>
      <w:r w:rsidRPr="006E59B5">
        <w:rPr>
          <w:color w:val="000000"/>
        </w:rPr>
        <w:t xml:space="preserve">, brasileiro, casado, agente político, portador da RG sob o n.º </w:t>
      </w:r>
      <w:r w:rsidR="00553C8C" w:rsidRPr="00F5621C">
        <w:t>740.239</w:t>
      </w:r>
      <w:r w:rsidRPr="006E59B5">
        <w:rPr>
          <w:color w:val="000000"/>
        </w:rPr>
        <w:t xml:space="preserve"> SSP/</w:t>
      </w:r>
      <w:r w:rsidR="00553C8C">
        <w:rPr>
          <w:color w:val="000000"/>
        </w:rPr>
        <w:t xml:space="preserve">PR </w:t>
      </w:r>
      <w:r w:rsidRPr="006E59B5">
        <w:rPr>
          <w:color w:val="000000"/>
        </w:rPr>
        <w:t xml:space="preserve">e CPF/MF sob o n.º </w:t>
      </w:r>
      <w:r w:rsidR="00553C8C" w:rsidRPr="00F5621C">
        <w:t>159.026.509-25</w:t>
      </w:r>
      <w:r w:rsidRPr="006E59B5">
        <w:rPr>
          <w:color w:val="000000"/>
        </w:rPr>
        <w:t xml:space="preserve">, e do outro lado </w:t>
      </w:r>
      <w:proofErr w:type="gramStart"/>
      <w:r w:rsidRPr="006E59B5">
        <w:rPr>
          <w:color w:val="000000"/>
        </w:rPr>
        <w:t>a</w:t>
      </w:r>
      <w:proofErr w:type="gramEnd"/>
      <w:r w:rsidRPr="006E59B5">
        <w:rPr>
          <w:color w:val="000000"/>
        </w:rPr>
        <w:t xml:space="preserve"> empresa </w:t>
      </w:r>
      <w:r w:rsidR="00CF0B7E">
        <w:rPr>
          <w:b/>
        </w:rPr>
        <w:t>SAMCASTRO ENGENHARIA E COMÉRCIO EIRELI</w:t>
      </w:r>
      <w:r w:rsidRPr="006E59B5">
        <w:rPr>
          <w:color w:val="000000"/>
        </w:rPr>
        <w:t>, inscrita no CNPJ sob o n.º</w:t>
      </w:r>
      <w:r w:rsidR="00CF0B7E" w:rsidRPr="00CF0B7E">
        <w:rPr>
          <w:b/>
        </w:rPr>
        <w:t xml:space="preserve"> </w:t>
      </w:r>
      <w:r w:rsidR="00CF0B7E" w:rsidRPr="00CF0B7E">
        <w:t>CNPJ N° 31.309.955/0001-59</w:t>
      </w:r>
      <w:r w:rsidRPr="006E59B5">
        <w:rPr>
          <w:color w:val="000000"/>
        </w:rPr>
        <w:t>, e Inscrição Estadual n.º</w:t>
      </w:r>
      <w:r w:rsidR="002E4578">
        <w:rPr>
          <w:color w:val="000000"/>
        </w:rPr>
        <w:t xml:space="preserve">13.736.175-0 </w:t>
      </w:r>
      <w:r w:rsidRPr="006E59B5">
        <w:rPr>
          <w:color w:val="000000"/>
        </w:rPr>
        <w:t xml:space="preserve">estabelecida </w:t>
      </w:r>
      <w:r w:rsidR="002E4578">
        <w:rPr>
          <w:color w:val="000000"/>
        </w:rPr>
        <w:t>n</w:t>
      </w:r>
      <w:r w:rsidRPr="006E59B5">
        <w:rPr>
          <w:color w:val="000000"/>
        </w:rPr>
        <w:t>a</w:t>
      </w:r>
      <w:r w:rsidR="004B7B3A">
        <w:rPr>
          <w:color w:val="000000"/>
        </w:rPr>
        <w:t xml:space="preserve"> R</w:t>
      </w:r>
      <w:r w:rsidR="002E4578">
        <w:rPr>
          <w:color w:val="000000"/>
        </w:rPr>
        <w:t>ua Blumenau</w:t>
      </w:r>
      <w:r w:rsidRPr="006E59B5">
        <w:rPr>
          <w:color w:val="000000"/>
        </w:rPr>
        <w:t>, n.º</w:t>
      </w:r>
      <w:r w:rsidR="002E4578">
        <w:rPr>
          <w:color w:val="000000"/>
        </w:rPr>
        <w:t xml:space="preserve"> 309</w:t>
      </w:r>
      <w:r w:rsidRPr="006E59B5">
        <w:rPr>
          <w:color w:val="000000"/>
        </w:rPr>
        <w:t xml:space="preserve">, bairro </w:t>
      </w:r>
      <w:proofErr w:type="spellStart"/>
      <w:r w:rsidR="00CF0B7E">
        <w:rPr>
          <w:color w:val="000000"/>
        </w:rPr>
        <w:t>Coophema</w:t>
      </w:r>
      <w:proofErr w:type="spellEnd"/>
      <w:r w:rsidRPr="006E59B5">
        <w:rPr>
          <w:color w:val="000000"/>
        </w:rPr>
        <w:t xml:space="preserve">, cidade de </w:t>
      </w:r>
      <w:r w:rsidR="00CF0B7E">
        <w:rPr>
          <w:color w:val="000000"/>
        </w:rPr>
        <w:t>Cuiabá, neste ato representada pela</w:t>
      </w:r>
      <w:r w:rsidRPr="006E59B5">
        <w:rPr>
          <w:color w:val="000000"/>
        </w:rPr>
        <w:t xml:space="preserve"> Sr</w:t>
      </w:r>
      <w:r w:rsidR="00CF0B7E">
        <w:rPr>
          <w:color w:val="000000"/>
        </w:rPr>
        <w:t>a</w:t>
      </w:r>
      <w:r w:rsidRPr="006E59B5">
        <w:rPr>
          <w:color w:val="000000"/>
        </w:rPr>
        <w:t xml:space="preserve">. </w:t>
      </w:r>
      <w:r w:rsidR="00CF0B7E" w:rsidRPr="00CF0B7E">
        <w:rPr>
          <w:b/>
        </w:rPr>
        <w:t>JULIANE SAMPAIO CASTRO</w:t>
      </w:r>
      <w:r w:rsidRPr="006E59B5">
        <w:rPr>
          <w:color w:val="000000"/>
        </w:rPr>
        <w:t xml:space="preserve">, portador do CIRG n.º </w:t>
      </w:r>
      <w:r w:rsidR="00CF0B7E">
        <w:rPr>
          <w:color w:val="000000"/>
        </w:rPr>
        <w:t>2326364-4</w:t>
      </w:r>
      <w:r w:rsidRPr="006E59B5">
        <w:rPr>
          <w:color w:val="000000"/>
        </w:rPr>
        <w:t xml:space="preserve"> SSP/</w:t>
      </w:r>
      <w:r w:rsidR="00CF0B7E">
        <w:rPr>
          <w:color w:val="000000"/>
        </w:rPr>
        <w:t>MT</w:t>
      </w:r>
      <w:r w:rsidR="002E4578">
        <w:rPr>
          <w:color w:val="000000"/>
        </w:rPr>
        <w:t xml:space="preserve"> </w:t>
      </w:r>
      <w:r w:rsidRPr="006E59B5">
        <w:rPr>
          <w:color w:val="000000"/>
        </w:rPr>
        <w:t xml:space="preserve">e CPF n.º </w:t>
      </w:r>
      <w:r w:rsidR="00CF0B7E">
        <w:t>042.529.761-62</w:t>
      </w:r>
      <w:r w:rsidRPr="006E59B5">
        <w:rPr>
          <w:color w:val="000000"/>
        </w:rPr>
        <w:t xml:space="preserve"> doravante denominada “PROMITENTE FORNECEDORA”, nos termos do artigo 15 da Lei Federal 8.666 de 21 de junho de 1993, Lei Federal nº 10.520/2002 e Decreto Municipal 176/2006 2007 e das demais normas legais aplicáveis e, considerando o resultado do PREGÃO PRESENCIAL SRP nº </w:t>
      </w:r>
      <w:r>
        <w:rPr>
          <w:color w:val="000000"/>
        </w:rPr>
        <w:t>08</w:t>
      </w:r>
      <w:r w:rsidRPr="006E59B5">
        <w:rPr>
          <w:color w:val="000000"/>
        </w:rPr>
        <w:t>/20</w:t>
      </w:r>
      <w:r>
        <w:rPr>
          <w:color w:val="000000"/>
        </w:rPr>
        <w:t>20</w:t>
      </w:r>
      <w:r w:rsidRPr="006E59B5">
        <w:rPr>
          <w:color w:val="000000"/>
        </w:rPr>
        <w:t>, para REGISTRO DE PREÇOS, firmam a presente Ata de Registro de Preços, obedecidas as disposições da Lei Federal nº 8.666/93 e 10.520/02, e suas alterações posteriores e as condições seguintes:</w:t>
      </w:r>
    </w:p>
    <w:p w:rsidR="00032963" w:rsidRPr="006E59B5" w:rsidRDefault="00032963" w:rsidP="00032963">
      <w:pPr>
        <w:jc w:val="center"/>
        <w:rPr>
          <w:b/>
          <w:color w:val="000000"/>
        </w:rPr>
      </w:pPr>
      <w:r w:rsidRPr="006E59B5">
        <w:rPr>
          <w:b/>
          <w:color w:val="000000"/>
        </w:rPr>
        <w:t>CLÁUSULA PRIMEIRA</w:t>
      </w:r>
    </w:p>
    <w:p w:rsidR="00032963" w:rsidRPr="0023730B" w:rsidRDefault="00032963" w:rsidP="00032963">
      <w:pPr>
        <w:spacing w:after="120"/>
        <w:jc w:val="center"/>
        <w:rPr>
          <w:b/>
          <w:color w:val="000000"/>
        </w:rPr>
      </w:pPr>
      <w:r w:rsidRPr="006E59B5">
        <w:rPr>
          <w:b/>
          <w:color w:val="000000"/>
        </w:rPr>
        <w:t>DO OBJETO</w:t>
      </w:r>
    </w:p>
    <w:p w:rsidR="00032963" w:rsidRPr="0023730B" w:rsidRDefault="00032963" w:rsidP="00032963">
      <w:pPr>
        <w:pStyle w:val="PargrafodaLista"/>
        <w:numPr>
          <w:ilvl w:val="1"/>
          <w:numId w:val="29"/>
        </w:numPr>
        <w:spacing w:line="360" w:lineRule="auto"/>
        <w:ind w:right="72"/>
        <w:jc w:val="both"/>
        <w:rPr>
          <w:sz w:val="24"/>
          <w:szCs w:val="24"/>
        </w:rPr>
      </w:pPr>
      <w:r w:rsidRPr="006E59B5">
        <w:rPr>
          <w:sz w:val="24"/>
          <w:szCs w:val="24"/>
        </w:rPr>
        <w:t xml:space="preserve">Através da presente ata ficam registrados os seguintes preços para </w:t>
      </w:r>
      <w:r w:rsidRPr="006E59B5">
        <w:rPr>
          <w:rStyle w:val="Forte"/>
        </w:rPr>
        <w:t xml:space="preserve">Registro </w:t>
      </w:r>
      <w:r w:rsidRPr="006E59B5">
        <w:rPr>
          <w:b/>
          <w:sz w:val="24"/>
          <w:szCs w:val="24"/>
        </w:rPr>
        <w:t xml:space="preserve">de Preços </w:t>
      </w:r>
      <w:r w:rsidRPr="00F7692D">
        <w:rPr>
          <w:b/>
          <w:sz w:val="24"/>
          <w:szCs w:val="24"/>
        </w:rPr>
        <w:t xml:space="preserve">para Futura e Eventual </w:t>
      </w:r>
      <w:r w:rsidRPr="00A95D50">
        <w:rPr>
          <w:b/>
          <w:sz w:val="24"/>
          <w:szCs w:val="24"/>
        </w:rPr>
        <w:t xml:space="preserve">AQUISIÇÃO DE TUBOS DE CONCRETO, PARA ATENDER AS NECESSIDADES DA SECRETARIA DE </w:t>
      </w:r>
      <w:proofErr w:type="gramStart"/>
      <w:r w:rsidRPr="00A95D50">
        <w:rPr>
          <w:b/>
          <w:sz w:val="24"/>
          <w:szCs w:val="24"/>
        </w:rPr>
        <w:t>INFRA – ESTRUTURA</w:t>
      </w:r>
      <w:proofErr w:type="gramEnd"/>
      <w:r w:rsidRPr="00A95D50">
        <w:rPr>
          <w:b/>
          <w:sz w:val="24"/>
          <w:szCs w:val="24"/>
        </w:rPr>
        <w:t xml:space="preserve"> DO MUNICIPIO DE NOBRES/MT</w:t>
      </w:r>
      <w:r w:rsidRPr="00F7692D">
        <w:rPr>
          <w:b/>
          <w:sz w:val="24"/>
          <w:szCs w:val="24"/>
        </w:rPr>
        <w:t xml:space="preserve">, </w:t>
      </w:r>
      <w:r w:rsidRPr="00F7692D">
        <w:rPr>
          <w:sz w:val="24"/>
          <w:szCs w:val="24"/>
        </w:rPr>
        <w:t>conforme</w:t>
      </w:r>
      <w:r w:rsidRPr="006E59B5">
        <w:rPr>
          <w:sz w:val="24"/>
          <w:szCs w:val="24"/>
        </w:rPr>
        <w:t xml:space="preserve"> condições e especificações constantes no Edital e anexos do</w:t>
      </w:r>
      <w:r w:rsidRPr="006E59B5">
        <w:rPr>
          <w:color w:val="000000"/>
          <w:sz w:val="24"/>
          <w:szCs w:val="24"/>
        </w:rPr>
        <w:t xml:space="preserve"> PREGÃO PRESENCIAL </w:t>
      </w:r>
      <w:r>
        <w:rPr>
          <w:color w:val="000000"/>
          <w:sz w:val="24"/>
          <w:szCs w:val="24"/>
        </w:rPr>
        <w:t xml:space="preserve">SRP </w:t>
      </w:r>
      <w:r w:rsidRPr="006E59B5">
        <w:rPr>
          <w:color w:val="000000"/>
          <w:sz w:val="24"/>
          <w:szCs w:val="24"/>
        </w:rPr>
        <w:t xml:space="preserve">nº </w:t>
      </w:r>
      <w:r>
        <w:rPr>
          <w:color w:val="000000"/>
          <w:sz w:val="24"/>
          <w:szCs w:val="24"/>
        </w:rPr>
        <w:t>08</w:t>
      </w:r>
      <w:r w:rsidRPr="006E59B5">
        <w:rPr>
          <w:color w:val="000000"/>
          <w:sz w:val="24"/>
          <w:szCs w:val="24"/>
        </w:rPr>
        <w:t>/20</w:t>
      </w:r>
      <w:r>
        <w:rPr>
          <w:color w:val="000000"/>
          <w:sz w:val="24"/>
          <w:szCs w:val="24"/>
        </w:rPr>
        <w:t>20</w:t>
      </w:r>
      <w:r w:rsidRPr="006E59B5">
        <w:rPr>
          <w:color w:val="000000"/>
          <w:sz w:val="24"/>
          <w:szCs w:val="24"/>
        </w:rPr>
        <w:t>,</w:t>
      </w:r>
      <w:r w:rsidRPr="006E59B5">
        <w:rPr>
          <w:sz w:val="24"/>
          <w:szCs w:val="24"/>
        </w:rPr>
        <w:t xml:space="preserve"> para Registro de Preços.</w:t>
      </w:r>
    </w:p>
    <w:p w:rsidR="00032963" w:rsidRDefault="00032963" w:rsidP="00032963">
      <w:pPr>
        <w:widowControl w:val="0"/>
        <w:numPr>
          <w:ilvl w:val="1"/>
          <w:numId w:val="29"/>
        </w:numPr>
        <w:adjustRightInd w:val="0"/>
        <w:spacing w:after="120"/>
        <w:jc w:val="both"/>
        <w:textAlignment w:val="baseline"/>
      </w:pPr>
      <w:proofErr w:type="gramStart"/>
      <w:r w:rsidRPr="006E59B5">
        <w:t>A presente</w:t>
      </w:r>
      <w:proofErr w:type="gramEnd"/>
      <w:r w:rsidRPr="006E59B5">
        <w:t xml:space="preserve"> Ata de Registro de Preços tem o valor registrado por </w:t>
      </w:r>
      <w:r>
        <w:t>ITEM</w:t>
      </w:r>
      <w:r w:rsidRPr="006E59B5">
        <w:t xml:space="preserve"> conforme segue:</w:t>
      </w:r>
    </w:p>
    <w:tbl>
      <w:tblPr>
        <w:tblW w:w="9007" w:type="dxa"/>
        <w:jc w:val="center"/>
        <w:tblInd w:w="1022" w:type="dxa"/>
        <w:tblCellMar>
          <w:left w:w="70" w:type="dxa"/>
          <w:right w:w="70" w:type="dxa"/>
        </w:tblCellMar>
        <w:tblLook w:val="04A0"/>
      </w:tblPr>
      <w:tblGrid>
        <w:gridCol w:w="540"/>
        <w:gridCol w:w="4276"/>
        <w:gridCol w:w="1709"/>
        <w:gridCol w:w="1134"/>
        <w:gridCol w:w="1348"/>
      </w:tblGrid>
      <w:tr w:rsidR="002E4578" w:rsidRPr="00057279" w:rsidTr="004B7B3A">
        <w:trPr>
          <w:trHeight w:val="274"/>
          <w:jc w:val="center"/>
        </w:trPr>
        <w:tc>
          <w:tcPr>
            <w:tcW w:w="318" w:type="dxa"/>
            <w:tcBorders>
              <w:top w:val="single" w:sz="4" w:space="0" w:color="000000"/>
              <w:left w:val="single" w:sz="4" w:space="0" w:color="000000"/>
              <w:bottom w:val="single" w:sz="4" w:space="0" w:color="000000"/>
              <w:right w:val="single" w:sz="4" w:space="0" w:color="000000"/>
            </w:tcBorders>
            <w:shd w:val="clear" w:color="auto" w:fill="C2D69B"/>
            <w:vAlign w:val="bottom"/>
            <w:hideMark/>
          </w:tcPr>
          <w:p w:rsidR="002E4578" w:rsidRPr="00057279" w:rsidRDefault="002E4578" w:rsidP="002E4578">
            <w:pPr>
              <w:jc w:val="center"/>
              <w:rPr>
                <w:rFonts w:ascii="Arial" w:hAnsi="Arial" w:cs="Arial"/>
                <w:b/>
                <w:color w:val="000000"/>
                <w:sz w:val="18"/>
                <w:szCs w:val="18"/>
              </w:rPr>
            </w:pPr>
            <w:r w:rsidRPr="00057279">
              <w:rPr>
                <w:rFonts w:ascii="Arial" w:hAnsi="Arial" w:cs="Arial"/>
                <w:b/>
                <w:color w:val="000000"/>
                <w:sz w:val="18"/>
                <w:szCs w:val="18"/>
              </w:rPr>
              <w:t>Cód.</w:t>
            </w:r>
          </w:p>
        </w:tc>
        <w:tc>
          <w:tcPr>
            <w:tcW w:w="4432" w:type="dxa"/>
            <w:tcBorders>
              <w:top w:val="single" w:sz="4" w:space="0" w:color="000000"/>
              <w:left w:val="nil"/>
              <w:bottom w:val="single" w:sz="4" w:space="0" w:color="000000"/>
              <w:right w:val="single" w:sz="4" w:space="0" w:color="000000"/>
            </w:tcBorders>
            <w:shd w:val="clear" w:color="auto" w:fill="C2D69B"/>
            <w:vAlign w:val="bottom"/>
            <w:hideMark/>
          </w:tcPr>
          <w:p w:rsidR="002E4578" w:rsidRPr="00057279" w:rsidRDefault="002E4578" w:rsidP="002E4578">
            <w:pPr>
              <w:jc w:val="center"/>
              <w:rPr>
                <w:rFonts w:ascii="Arial" w:hAnsi="Arial" w:cs="Arial"/>
                <w:b/>
                <w:color w:val="000000"/>
                <w:sz w:val="18"/>
                <w:szCs w:val="18"/>
              </w:rPr>
            </w:pPr>
            <w:r w:rsidRPr="00057279">
              <w:rPr>
                <w:rFonts w:ascii="Arial" w:hAnsi="Arial" w:cs="Arial"/>
                <w:b/>
                <w:color w:val="000000"/>
                <w:sz w:val="18"/>
                <w:szCs w:val="18"/>
              </w:rPr>
              <w:t>Descrição do item</w:t>
            </w:r>
          </w:p>
        </w:tc>
        <w:tc>
          <w:tcPr>
            <w:tcW w:w="1748" w:type="dxa"/>
            <w:tcBorders>
              <w:top w:val="single" w:sz="4" w:space="0" w:color="000000"/>
              <w:left w:val="nil"/>
              <w:bottom w:val="single" w:sz="4" w:space="0" w:color="000000"/>
              <w:right w:val="single" w:sz="4" w:space="0" w:color="000000"/>
            </w:tcBorders>
            <w:shd w:val="clear" w:color="auto" w:fill="C2D69B"/>
            <w:vAlign w:val="bottom"/>
            <w:hideMark/>
          </w:tcPr>
          <w:p w:rsidR="002E4578" w:rsidRPr="00057279" w:rsidRDefault="002E4578" w:rsidP="002E4578">
            <w:pPr>
              <w:jc w:val="center"/>
              <w:rPr>
                <w:rFonts w:ascii="Arial" w:hAnsi="Arial" w:cs="Arial"/>
                <w:b/>
                <w:color w:val="000000"/>
                <w:sz w:val="18"/>
                <w:szCs w:val="18"/>
              </w:rPr>
            </w:pPr>
            <w:r w:rsidRPr="00057279">
              <w:rPr>
                <w:rFonts w:ascii="Arial" w:hAnsi="Arial" w:cs="Arial"/>
                <w:b/>
                <w:color w:val="000000"/>
                <w:sz w:val="18"/>
                <w:szCs w:val="18"/>
              </w:rPr>
              <w:t>Unidade de Medida</w:t>
            </w:r>
          </w:p>
        </w:tc>
        <w:tc>
          <w:tcPr>
            <w:tcW w:w="1134" w:type="dxa"/>
            <w:tcBorders>
              <w:top w:val="single" w:sz="4" w:space="0" w:color="000000"/>
              <w:left w:val="nil"/>
              <w:bottom w:val="single" w:sz="4" w:space="0" w:color="000000"/>
              <w:right w:val="single" w:sz="4" w:space="0" w:color="000000"/>
            </w:tcBorders>
            <w:shd w:val="clear" w:color="auto" w:fill="C2D69B"/>
            <w:vAlign w:val="bottom"/>
            <w:hideMark/>
          </w:tcPr>
          <w:p w:rsidR="002E4578" w:rsidRPr="00057279" w:rsidRDefault="002E4578" w:rsidP="002E4578">
            <w:pPr>
              <w:jc w:val="center"/>
              <w:rPr>
                <w:rFonts w:ascii="Arial" w:hAnsi="Arial" w:cs="Arial"/>
                <w:b/>
                <w:color w:val="000000"/>
                <w:sz w:val="18"/>
                <w:szCs w:val="18"/>
              </w:rPr>
            </w:pPr>
            <w:r w:rsidRPr="00057279">
              <w:rPr>
                <w:rFonts w:ascii="Arial" w:hAnsi="Arial" w:cs="Arial"/>
                <w:b/>
                <w:color w:val="000000"/>
                <w:sz w:val="18"/>
                <w:szCs w:val="18"/>
              </w:rPr>
              <w:t>Quantidade</w:t>
            </w:r>
          </w:p>
        </w:tc>
        <w:tc>
          <w:tcPr>
            <w:tcW w:w="1375" w:type="dxa"/>
            <w:tcBorders>
              <w:top w:val="single" w:sz="4" w:space="0" w:color="000000"/>
              <w:left w:val="nil"/>
              <w:bottom w:val="single" w:sz="4" w:space="0" w:color="000000"/>
              <w:right w:val="single" w:sz="4" w:space="0" w:color="000000"/>
            </w:tcBorders>
            <w:shd w:val="clear" w:color="auto" w:fill="C2D69B"/>
            <w:vAlign w:val="bottom"/>
          </w:tcPr>
          <w:p w:rsidR="002E4578" w:rsidRPr="00057279" w:rsidRDefault="002E4578" w:rsidP="002E4578">
            <w:pPr>
              <w:jc w:val="center"/>
              <w:rPr>
                <w:rFonts w:ascii="Arial" w:hAnsi="Arial" w:cs="Arial"/>
                <w:b/>
                <w:color w:val="000000"/>
                <w:sz w:val="18"/>
                <w:szCs w:val="18"/>
              </w:rPr>
            </w:pPr>
            <w:r>
              <w:rPr>
                <w:rFonts w:ascii="Arial" w:hAnsi="Arial" w:cs="Arial"/>
                <w:b/>
                <w:color w:val="000000"/>
                <w:sz w:val="18"/>
                <w:szCs w:val="18"/>
              </w:rPr>
              <w:t>Valor Unitário</w:t>
            </w:r>
          </w:p>
        </w:tc>
      </w:tr>
      <w:tr w:rsidR="002E4578" w:rsidRPr="00E025E1" w:rsidTr="004B7B3A">
        <w:trPr>
          <w:trHeight w:val="274"/>
          <w:jc w:val="center"/>
        </w:trPr>
        <w:tc>
          <w:tcPr>
            <w:tcW w:w="3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proofErr w:type="gramStart"/>
            <w:r>
              <w:rPr>
                <w:rFonts w:ascii="Arial" w:hAnsi="Arial" w:cs="Arial"/>
                <w:color w:val="000000"/>
                <w:sz w:val="18"/>
                <w:szCs w:val="18"/>
              </w:rPr>
              <w:t>1</w:t>
            </w:r>
            <w:proofErr w:type="gramEnd"/>
          </w:p>
        </w:tc>
        <w:tc>
          <w:tcPr>
            <w:tcW w:w="4432" w:type="dxa"/>
            <w:tcBorders>
              <w:top w:val="single" w:sz="4" w:space="0" w:color="000000"/>
              <w:left w:val="nil"/>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 xml:space="preserve">TUBO DE CONCRETO- PA2- </w:t>
            </w:r>
            <w:proofErr w:type="gramStart"/>
            <w:r>
              <w:rPr>
                <w:rFonts w:ascii="Arial" w:hAnsi="Arial" w:cs="Arial"/>
                <w:color w:val="000000"/>
                <w:sz w:val="18"/>
                <w:szCs w:val="18"/>
              </w:rPr>
              <w:t>800MM</w:t>
            </w:r>
            <w:proofErr w:type="gramEnd"/>
          </w:p>
        </w:tc>
        <w:tc>
          <w:tcPr>
            <w:tcW w:w="1748" w:type="dxa"/>
            <w:tcBorders>
              <w:top w:val="single" w:sz="4" w:space="0" w:color="000000"/>
              <w:left w:val="nil"/>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UNIDADE</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r>
              <w:rPr>
                <w:rFonts w:ascii="Arial" w:hAnsi="Arial" w:cs="Arial"/>
                <w:color w:val="000000"/>
                <w:sz w:val="18"/>
                <w:szCs w:val="18"/>
              </w:rPr>
              <w:t>2000</w:t>
            </w:r>
          </w:p>
        </w:tc>
        <w:tc>
          <w:tcPr>
            <w:tcW w:w="1375" w:type="dxa"/>
            <w:tcBorders>
              <w:top w:val="single" w:sz="4" w:space="0" w:color="000000"/>
              <w:left w:val="nil"/>
              <w:bottom w:val="single" w:sz="4" w:space="0" w:color="000000"/>
              <w:right w:val="single" w:sz="4" w:space="0" w:color="000000"/>
            </w:tcBorders>
            <w:shd w:val="clear" w:color="auto" w:fill="auto"/>
            <w:vAlign w:val="bottom"/>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 </w:t>
            </w:r>
            <w:r>
              <w:rPr>
                <w:rFonts w:ascii="Arial" w:hAnsi="Arial" w:cs="Arial"/>
                <w:color w:val="000000"/>
                <w:sz w:val="18"/>
                <w:szCs w:val="18"/>
              </w:rPr>
              <w:t>R$ 240,00</w:t>
            </w:r>
          </w:p>
        </w:tc>
      </w:tr>
      <w:tr w:rsidR="002E4578" w:rsidRPr="00E025E1" w:rsidTr="004B7B3A">
        <w:trPr>
          <w:trHeight w:val="274"/>
          <w:jc w:val="center"/>
        </w:trPr>
        <w:tc>
          <w:tcPr>
            <w:tcW w:w="3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proofErr w:type="gramStart"/>
            <w:r>
              <w:rPr>
                <w:rFonts w:ascii="Arial" w:hAnsi="Arial" w:cs="Arial"/>
                <w:color w:val="000000"/>
                <w:sz w:val="18"/>
                <w:szCs w:val="18"/>
              </w:rPr>
              <w:t>3</w:t>
            </w:r>
            <w:proofErr w:type="gramEnd"/>
          </w:p>
        </w:tc>
        <w:tc>
          <w:tcPr>
            <w:tcW w:w="4432" w:type="dxa"/>
            <w:tcBorders>
              <w:top w:val="single" w:sz="4" w:space="0" w:color="000000"/>
              <w:left w:val="nil"/>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 xml:space="preserve">TUBO DE CONCRETO- PA2- </w:t>
            </w:r>
            <w:proofErr w:type="gramStart"/>
            <w:r w:rsidRPr="00E025E1">
              <w:rPr>
                <w:rFonts w:ascii="Arial" w:hAnsi="Arial" w:cs="Arial"/>
                <w:color w:val="000000"/>
                <w:sz w:val="18"/>
                <w:szCs w:val="18"/>
              </w:rPr>
              <w:t>600MM</w:t>
            </w:r>
            <w:proofErr w:type="gramEnd"/>
          </w:p>
        </w:tc>
        <w:tc>
          <w:tcPr>
            <w:tcW w:w="1748" w:type="dxa"/>
            <w:tcBorders>
              <w:top w:val="single" w:sz="4" w:space="0" w:color="000000"/>
              <w:left w:val="nil"/>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UNIDADE</w:t>
            </w:r>
          </w:p>
        </w:tc>
        <w:tc>
          <w:tcPr>
            <w:tcW w:w="1134" w:type="dxa"/>
            <w:tcBorders>
              <w:top w:val="single" w:sz="4" w:space="0" w:color="000000"/>
              <w:left w:val="nil"/>
              <w:bottom w:val="single" w:sz="4" w:space="0" w:color="000000"/>
              <w:right w:val="single" w:sz="4" w:space="0" w:color="000000"/>
            </w:tcBorders>
            <w:shd w:val="clear" w:color="auto" w:fill="auto"/>
            <w:vAlign w:val="bottom"/>
            <w:hideMark/>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600</w:t>
            </w:r>
          </w:p>
        </w:tc>
        <w:tc>
          <w:tcPr>
            <w:tcW w:w="1375" w:type="dxa"/>
            <w:tcBorders>
              <w:top w:val="single" w:sz="4" w:space="0" w:color="000000"/>
              <w:left w:val="nil"/>
              <w:bottom w:val="single" w:sz="4" w:space="0" w:color="000000"/>
              <w:right w:val="single" w:sz="4" w:space="0" w:color="000000"/>
            </w:tcBorders>
            <w:shd w:val="clear" w:color="auto" w:fill="auto"/>
            <w:vAlign w:val="bottom"/>
          </w:tcPr>
          <w:p w:rsidR="002E4578" w:rsidRPr="00E025E1" w:rsidRDefault="002E4578" w:rsidP="002E4578">
            <w:pPr>
              <w:jc w:val="center"/>
              <w:rPr>
                <w:rFonts w:ascii="Arial" w:hAnsi="Arial" w:cs="Arial"/>
                <w:color w:val="000000"/>
                <w:sz w:val="18"/>
                <w:szCs w:val="18"/>
              </w:rPr>
            </w:pPr>
            <w:r w:rsidRPr="00E025E1">
              <w:rPr>
                <w:rFonts w:ascii="Arial" w:hAnsi="Arial" w:cs="Arial"/>
                <w:color w:val="000000"/>
                <w:sz w:val="18"/>
                <w:szCs w:val="18"/>
              </w:rPr>
              <w:t> </w:t>
            </w:r>
            <w:r>
              <w:rPr>
                <w:rFonts w:ascii="Arial" w:hAnsi="Arial" w:cs="Arial"/>
                <w:color w:val="000000"/>
                <w:sz w:val="18"/>
                <w:szCs w:val="18"/>
              </w:rPr>
              <w:t>R$ 85,00</w:t>
            </w:r>
          </w:p>
        </w:tc>
      </w:tr>
    </w:tbl>
    <w:p w:rsidR="002E4578" w:rsidRDefault="002E4578" w:rsidP="002E4578">
      <w:pPr>
        <w:widowControl w:val="0"/>
        <w:adjustRightInd w:val="0"/>
        <w:spacing w:after="120"/>
        <w:ind w:left="532"/>
        <w:jc w:val="both"/>
        <w:textAlignment w:val="baseline"/>
      </w:pPr>
    </w:p>
    <w:p w:rsidR="002E4578" w:rsidRPr="002E4578" w:rsidRDefault="002E4578" w:rsidP="002E4578">
      <w:pPr>
        <w:widowControl w:val="0"/>
        <w:adjustRightInd w:val="0"/>
        <w:spacing w:after="120"/>
        <w:jc w:val="both"/>
        <w:textAlignment w:val="baseline"/>
        <w:rPr>
          <w:b/>
        </w:rPr>
      </w:pPr>
      <w:r>
        <w:rPr>
          <w:b/>
        </w:rPr>
        <w:lastRenderedPageBreak/>
        <w:t xml:space="preserve">O valor global da presente ata de registro de preço é de </w:t>
      </w:r>
      <w:r w:rsidRPr="002E4578">
        <w:rPr>
          <w:b/>
        </w:rPr>
        <w:t>R$ 531.000,00 (quinhentos e trinta e um mil reais).</w:t>
      </w:r>
    </w:p>
    <w:p w:rsidR="00032963" w:rsidRPr="002E4578" w:rsidRDefault="00032963" w:rsidP="00032963">
      <w:pPr>
        <w:pStyle w:val="SemEspaamento"/>
        <w:rPr>
          <w:b/>
        </w:rPr>
      </w:pPr>
    </w:p>
    <w:p w:rsidR="00032963" w:rsidRPr="006E59B5" w:rsidRDefault="00032963" w:rsidP="00032963">
      <w:pPr>
        <w:spacing w:line="360" w:lineRule="auto"/>
        <w:jc w:val="center"/>
        <w:rPr>
          <w:b/>
        </w:rPr>
      </w:pPr>
      <w:r w:rsidRPr="006E59B5">
        <w:rPr>
          <w:b/>
        </w:rPr>
        <w:t xml:space="preserve">CLÁUSULA SEGUNDA </w:t>
      </w:r>
    </w:p>
    <w:p w:rsidR="00032963" w:rsidRPr="006E59B5" w:rsidRDefault="00032963" w:rsidP="00032963">
      <w:pPr>
        <w:spacing w:after="120" w:line="360" w:lineRule="auto"/>
        <w:jc w:val="center"/>
      </w:pPr>
      <w:r w:rsidRPr="006E59B5">
        <w:rPr>
          <w:b/>
        </w:rPr>
        <w:t xml:space="preserve"> DA VALIDADE DO REGISTRO DE PREÇOS</w:t>
      </w:r>
    </w:p>
    <w:p w:rsidR="00032963" w:rsidRPr="006E59B5" w:rsidRDefault="00032963" w:rsidP="00032963">
      <w:pPr>
        <w:tabs>
          <w:tab w:val="left" w:pos="1701"/>
        </w:tabs>
        <w:spacing w:after="120" w:line="360" w:lineRule="auto"/>
        <w:jc w:val="both"/>
      </w:pPr>
      <w:r w:rsidRPr="006E59B5">
        <w:t xml:space="preserve">2.1. A presente Ata de Registro de Preços terá a validade de até </w:t>
      </w:r>
      <w:proofErr w:type="gramStart"/>
      <w:r w:rsidRPr="006E59B5">
        <w:t>1</w:t>
      </w:r>
      <w:proofErr w:type="gramEnd"/>
      <w:r w:rsidRPr="006E59B5">
        <w:t xml:space="preserve"> ano.</w:t>
      </w:r>
    </w:p>
    <w:p w:rsidR="00032963" w:rsidRPr="006E59B5" w:rsidRDefault="00032963" w:rsidP="00032963">
      <w:pPr>
        <w:tabs>
          <w:tab w:val="left" w:pos="1701"/>
        </w:tabs>
        <w:spacing w:after="120" w:line="360" w:lineRule="auto"/>
        <w:jc w:val="both"/>
      </w:pPr>
      <w:r w:rsidRPr="006E59B5">
        <w:t>2.2. Nos termos do § 4º do artigo 15 da Lei Federal nº 8.666/93, durante o prazo de validade desta Ata de Registro de Preços, o Município de Nobres, não será obrigado à aquisição, exclusivamente por seu intermédio, os materiais referidos na cláusula primeira, podendo utilizar, para tanto, outros meios, desde que permitidos em lei, sem que, desse fato, caiba recurso ou indenização de qualquer espécie à empresa detentora.</w:t>
      </w:r>
    </w:p>
    <w:p w:rsidR="00032963" w:rsidRPr="006E59B5" w:rsidRDefault="00032963" w:rsidP="00032963">
      <w:pPr>
        <w:tabs>
          <w:tab w:val="left" w:pos="1701"/>
        </w:tabs>
        <w:spacing w:after="120" w:line="360" w:lineRule="auto"/>
        <w:jc w:val="both"/>
      </w:pPr>
      <w:r w:rsidRPr="006E59B5">
        <w:t xml:space="preserve">2.3. Em cada aquisição decorrente desta Ata, serão observadas, quanto ao preço, </w:t>
      </w:r>
      <w:proofErr w:type="gramStart"/>
      <w:r w:rsidRPr="006E59B5">
        <w:t>as</w:t>
      </w:r>
      <w:proofErr w:type="gramEnd"/>
      <w:r w:rsidRPr="006E59B5">
        <w:t xml:space="preserve"> cláusulas e condições </w:t>
      </w:r>
      <w:r w:rsidRPr="006E59B5">
        <w:rPr>
          <w:color w:val="000000"/>
        </w:rPr>
        <w:t xml:space="preserve">constantes do edital do PREGÃO PRESENCIAL SRP nº </w:t>
      </w:r>
      <w:r>
        <w:rPr>
          <w:color w:val="000000"/>
        </w:rPr>
        <w:t>08/2020</w:t>
      </w:r>
      <w:r w:rsidRPr="006E59B5">
        <w:rPr>
          <w:color w:val="000000"/>
        </w:rPr>
        <w:t>, que a precedeu e integra o presente instrumento</w:t>
      </w:r>
      <w:r w:rsidRPr="006E59B5">
        <w:t xml:space="preserve"> de compromisso, independente de transcrição, por ser de pleno conhecimento das partes.</w:t>
      </w:r>
    </w:p>
    <w:p w:rsidR="00032963" w:rsidRPr="006E59B5" w:rsidRDefault="00032963" w:rsidP="00032963">
      <w:pPr>
        <w:spacing w:line="360" w:lineRule="auto"/>
        <w:jc w:val="center"/>
        <w:rPr>
          <w:b/>
        </w:rPr>
      </w:pPr>
      <w:r w:rsidRPr="006E59B5">
        <w:rPr>
          <w:b/>
        </w:rPr>
        <w:t>CLÁUSULA TERCEIRA</w:t>
      </w:r>
    </w:p>
    <w:p w:rsidR="00032963" w:rsidRPr="006E59B5" w:rsidRDefault="00032963" w:rsidP="00032963">
      <w:pPr>
        <w:spacing w:after="120" w:line="360" w:lineRule="auto"/>
        <w:jc w:val="center"/>
        <w:rPr>
          <w:b/>
        </w:rPr>
      </w:pPr>
      <w:r w:rsidRPr="006E59B5">
        <w:rPr>
          <w:b/>
        </w:rPr>
        <w:t>DO PAGAMENTO</w:t>
      </w:r>
    </w:p>
    <w:p w:rsidR="00032963" w:rsidRPr="006E59B5" w:rsidRDefault="00032963" w:rsidP="00032963">
      <w:pPr>
        <w:spacing w:after="120" w:line="360" w:lineRule="auto"/>
        <w:jc w:val="both"/>
      </w:pPr>
      <w:r w:rsidRPr="006E59B5">
        <w:t xml:space="preserve">3.1. Os pagamentos serão efetuados em até 30 (trinta) dias a partir da entrega dos itens e da Nota Fiscal, devidamente atestada em seu verso o recebimento dos produtos em quantidade e qualidade conforme Autorização de Fornecimento e especificações do Edital. </w:t>
      </w:r>
    </w:p>
    <w:p w:rsidR="00032963" w:rsidRPr="006E59B5" w:rsidRDefault="00032963" w:rsidP="00032963">
      <w:pPr>
        <w:spacing w:after="120" w:line="360" w:lineRule="auto"/>
        <w:jc w:val="both"/>
      </w:pPr>
      <w:r w:rsidRPr="006E59B5">
        <w:t>3.2. A nota fiscal somente será liberada quando o cumprimento do Empenho estiver em total conformidade com as especificações exigidas pela Prefeitura Municipal de Nobres</w:t>
      </w:r>
      <w:r>
        <w:t xml:space="preserve"> </w:t>
      </w:r>
      <w:r w:rsidRPr="006E59B5">
        <w:t>-</w:t>
      </w:r>
      <w:r>
        <w:t xml:space="preserve"> </w:t>
      </w:r>
      <w:r w:rsidRPr="006E59B5">
        <w:t>MT</w:t>
      </w:r>
    </w:p>
    <w:p w:rsidR="00032963" w:rsidRPr="006E59B5" w:rsidRDefault="00032963" w:rsidP="00032963">
      <w:pPr>
        <w:spacing w:after="120" w:line="360" w:lineRule="auto"/>
        <w:jc w:val="both"/>
      </w:pPr>
      <w:r w:rsidRPr="006E59B5">
        <w:t>3.3. Na eventualidade de aplicação de multas, estas deverão ser liquidadas simultaneamente com parcela vinculada ao evento cujo descumprimento der origem à aplicação da penalidade.</w:t>
      </w:r>
    </w:p>
    <w:p w:rsidR="00032963" w:rsidRPr="006E59B5" w:rsidRDefault="00032963" w:rsidP="00032963">
      <w:pPr>
        <w:spacing w:after="120" w:line="360" w:lineRule="auto"/>
        <w:jc w:val="both"/>
      </w:pPr>
      <w:r w:rsidRPr="006E59B5">
        <w:t>3.4. As notas fiscais deverão ser emitidas em moeda corrente do país.</w:t>
      </w:r>
    </w:p>
    <w:p w:rsidR="00032963" w:rsidRPr="006E59B5" w:rsidRDefault="00032963" w:rsidP="00032963">
      <w:pPr>
        <w:spacing w:after="120" w:line="360" w:lineRule="auto"/>
        <w:jc w:val="both"/>
      </w:pPr>
      <w:r w:rsidRPr="006E59B5">
        <w:t>3.5. O CNPJ da detentora da Ata constante da nota fiscal e fatura deverá ser o mesmo da documentação apresentada no procedimento licitatório.</w:t>
      </w:r>
    </w:p>
    <w:p w:rsidR="00032963" w:rsidRPr="006E59B5" w:rsidRDefault="00032963" w:rsidP="00032963">
      <w:pPr>
        <w:spacing w:after="120" w:line="360" w:lineRule="auto"/>
        <w:jc w:val="both"/>
      </w:pPr>
      <w:r w:rsidRPr="006E59B5">
        <w:lastRenderedPageBreak/>
        <w:t>3.6. Nenhum pagamento será efetuado a detentora da Ata enquanto pendente de liquidação quaisquer obrigações financeiras que lhe foram impostas, em virtude de penalidade ou inadimplência, sem que isso gere direito ao pleito de reajustamento de preços ou correção monetária.</w:t>
      </w:r>
    </w:p>
    <w:p w:rsidR="00032963" w:rsidRPr="006E59B5" w:rsidRDefault="00032963" w:rsidP="00032963">
      <w:pPr>
        <w:autoSpaceDE w:val="0"/>
        <w:autoSpaceDN w:val="0"/>
        <w:adjustRightInd w:val="0"/>
        <w:spacing w:line="360" w:lineRule="auto"/>
        <w:jc w:val="center"/>
        <w:rPr>
          <w:b/>
        </w:rPr>
      </w:pPr>
      <w:r w:rsidRPr="006E59B5">
        <w:rPr>
          <w:b/>
        </w:rPr>
        <w:t>CLÁUSULA QUARTA</w:t>
      </w:r>
    </w:p>
    <w:p w:rsidR="00032963" w:rsidRPr="0023730B" w:rsidRDefault="00032963" w:rsidP="00032963">
      <w:pPr>
        <w:autoSpaceDE w:val="0"/>
        <w:autoSpaceDN w:val="0"/>
        <w:adjustRightInd w:val="0"/>
        <w:spacing w:after="120" w:line="360" w:lineRule="auto"/>
        <w:jc w:val="center"/>
        <w:rPr>
          <w:b/>
        </w:rPr>
      </w:pPr>
      <w:r w:rsidRPr="006E59B5">
        <w:rPr>
          <w:b/>
        </w:rPr>
        <w:t>DA VIGÊNCIA E DOS PRAZOS DE FORNECIMENTO</w:t>
      </w:r>
    </w:p>
    <w:p w:rsidR="00032963" w:rsidRPr="006E59B5" w:rsidRDefault="00032963" w:rsidP="00032963">
      <w:pPr>
        <w:autoSpaceDE w:val="0"/>
        <w:autoSpaceDN w:val="0"/>
        <w:adjustRightInd w:val="0"/>
        <w:spacing w:after="120" w:line="360" w:lineRule="auto"/>
        <w:jc w:val="both"/>
        <w:rPr>
          <w:u w:val="single"/>
        </w:rPr>
      </w:pPr>
      <w:r w:rsidRPr="006E59B5">
        <w:t xml:space="preserve">4.1. </w:t>
      </w:r>
      <w:r w:rsidRPr="006E59B5">
        <w:rPr>
          <w:u w:val="single"/>
        </w:rPr>
        <w:t xml:space="preserve">O prazo de entrega dos produtos será de ate </w:t>
      </w:r>
      <w:r>
        <w:rPr>
          <w:u w:val="single"/>
        </w:rPr>
        <w:t>15</w:t>
      </w:r>
      <w:r w:rsidRPr="006E59B5">
        <w:rPr>
          <w:b/>
          <w:u w:val="single"/>
        </w:rPr>
        <w:t xml:space="preserve"> (</w:t>
      </w:r>
      <w:r>
        <w:rPr>
          <w:b/>
          <w:u w:val="single"/>
        </w:rPr>
        <w:t>quinze)</w:t>
      </w:r>
      <w:r>
        <w:rPr>
          <w:u w:val="single"/>
        </w:rPr>
        <w:t xml:space="preserve"> dias corridos</w:t>
      </w:r>
      <w:r w:rsidRPr="006E59B5">
        <w:rPr>
          <w:u w:val="single"/>
        </w:rPr>
        <w:t xml:space="preserve"> após o recebimento da Autorização de fornecimento na sede da secretaria solicitante.</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 xml:space="preserve">4.2. Os produtos adquiridos por meio deste Pregão deverão ser entregues na sede da Secretaria Municipal </w:t>
      </w:r>
      <w:r>
        <w:rPr>
          <w:rFonts w:ascii="Times New Roman" w:hAnsi="Times New Roman"/>
          <w:sz w:val="24"/>
          <w:szCs w:val="24"/>
        </w:rPr>
        <w:t>solicitante</w:t>
      </w:r>
      <w:r w:rsidRPr="0023730B">
        <w:rPr>
          <w:rFonts w:ascii="Times New Roman" w:hAnsi="Times New Roman"/>
          <w:sz w:val="24"/>
          <w:szCs w:val="24"/>
        </w:rPr>
        <w:t>, durante o expediente, ou seja, de 07h00m as 11h00m e das 13h00m as 17h00m, quando serão examinados por servidor responsável pelo seu recebimento.</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 xml:space="preserve">4.3. A ausência de um representante da empresa no momento da entrega e verificação dos produtos pelo servidor responsável acarretara na aceitação, pela empresa fornecedora, de quaisquer vícios que a secretaria solicitante apontar nos produtos entregues, devendo a fornecedora realizar a troca dos mesmos em até </w:t>
      </w:r>
      <w:r>
        <w:rPr>
          <w:rFonts w:ascii="Times New Roman" w:hAnsi="Times New Roman"/>
          <w:sz w:val="24"/>
          <w:szCs w:val="24"/>
        </w:rPr>
        <w:t>05</w:t>
      </w:r>
      <w:r>
        <w:rPr>
          <w:rFonts w:ascii="Times New Roman" w:hAnsi="Times New Roman"/>
          <w:b/>
          <w:sz w:val="24"/>
          <w:szCs w:val="24"/>
        </w:rPr>
        <w:t xml:space="preserve"> </w:t>
      </w:r>
      <w:r w:rsidRPr="0023730B">
        <w:rPr>
          <w:rFonts w:ascii="Times New Roman" w:hAnsi="Times New Roman"/>
          <w:b/>
          <w:sz w:val="24"/>
          <w:szCs w:val="24"/>
        </w:rPr>
        <w:t>(</w:t>
      </w:r>
      <w:r>
        <w:rPr>
          <w:rFonts w:ascii="Times New Roman" w:hAnsi="Times New Roman"/>
          <w:b/>
          <w:sz w:val="24"/>
          <w:szCs w:val="24"/>
        </w:rPr>
        <w:t>cinco</w:t>
      </w:r>
      <w:r w:rsidRPr="0023730B">
        <w:rPr>
          <w:rFonts w:ascii="Times New Roman" w:hAnsi="Times New Roman"/>
          <w:b/>
          <w:sz w:val="24"/>
          <w:szCs w:val="24"/>
        </w:rPr>
        <w:t>)</w:t>
      </w:r>
      <w:r w:rsidRPr="0023730B">
        <w:rPr>
          <w:rFonts w:ascii="Times New Roman" w:hAnsi="Times New Roman"/>
          <w:sz w:val="24"/>
          <w:szCs w:val="24"/>
        </w:rPr>
        <w:t xml:space="preserve"> </w:t>
      </w:r>
      <w:r>
        <w:rPr>
          <w:rFonts w:ascii="Times New Roman" w:hAnsi="Times New Roman"/>
          <w:sz w:val="24"/>
          <w:szCs w:val="24"/>
        </w:rPr>
        <w:t>dias corridos</w:t>
      </w:r>
      <w:r w:rsidRPr="0023730B">
        <w:rPr>
          <w:rFonts w:ascii="Times New Roman" w:hAnsi="Times New Roman"/>
          <w:sz w:val="24"/>
          <w:szCs w:val="24"/>
        </w:rPr>
        <w:t xml:space="preserve"> após o apontamento dos vícios, incorrendo em atraso passado o prazo previsto acima.</w:t>
      </w:r>
    </w:p>
    <w:p w:rsidR="00032963" w:rsidRPr="0023730B" w:rsidRDefault="00032963" w:rsidP="00032963">
      <w:pPr>
        <w:pStyle w:val="SemEspaamento"/>
        <w:spacing w:line="360" w:lineRule="auto"/>
        <w:jc w:val="both"/>
        <w:rPr>
          <w:rFonts w:ascii="Times New Roman" w:hAnsi="Times New Roman"/>
          <w:color w:val="000000"/>
          <w:sz w:val="24"/>
          <w:szCs w:val="24"/>
        </w:rPr>
      </w:pPr>
      <w:r w:rsidRPr="0023730B">
        <w:rPr>
          <w:rFonts w:ascii="Times New Roman" w:hAnsi="Times New Roman"/>
          <w:color w:val="000000"/>
          <w:sz w:val="24"/>
          <w:szCs w:val="24"/>
        </w:rPr>
        <w:t>4.4. O prazo de validade dos Produtos quando da entrega pela contratada, deverá ser de no mínimo, 50% de sua validade, contados da data de fabricação. Os casos excepcionais serão analisados após aviso prévio.</w:t>
      </w:r>
    </w:p>
    <w:p w:rsidR="00032963" w:rsidRPr="0023730B" w:rsidRDefault="00032963" w:rsidP="00032963">
      <w:pPr>
        <w:pStyle w:val="SemEspaamento"/>
        <w:spacing w:line="360" w:lineRule="auto"/>
        <w:jc w:val="both"/>
        <w:rPr>
          <w:rFonts w:ascii="Times New Roman" w:hAnsi="Times New Roman"/>
          <w:color w:val="000000"/>
          <w:sz w:val="24"/>
          <w:szCs w:val="24"/>
        </w:rPr>
      </w:pPr>
      <w:r w:rsidRPr="0023730B">
        <w:rPr>
          <w:rFonts w:ascii="Times New Roman" w:hAnsi="Times New Roman"/>
          <w:color w:val="000000"/>
          <w:sz w:val="24"/>
          <w:szCs w:val="24"/>
        </w:rPr>
        <w:t xml:space="preserve">*A entrega de Produtos vencidos ou mesmo com prazo inferior ao mencionado anteriormente, acarretara no cancelamento do registro realizado com a fornecedora, respeitando </w:t>
      </w:r>
      <w:proofErr w:type="gramStart"/>
      <w:r w:rsidRPr="0023730B">
        <w:rPr>
          <w:rFonts w:ascii="Times New Roman" w:hAnsi="Times New Roman"/>
          <w:color w:val="000000"/>
          <w:sz w:val="24"/>
          <w:szCs w:val="24"/>
        </w:rPr>
        <w:t>o Contraditório e Ampla Defesa</w:t>
      </w:r>
      <w:proofErr w:type="gramEnd"/>
      <w:r w:rsidRPr="0023730B">
        <w:rPr>
          <w:rFonts w:ascii="Times New Roman" w:hAnsi="Times New Roman"/>
          <w:color w:val="000000"/>
          <w:sz w:val="24"/>
          <w:szCs w:val="24"/>
        </w:rPr>
        <w:t>.</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4.5. O recebimento dos Produtos será feito em 02 (duas) etapas por funcionário designado pela Secretaria Solicitante, conforme a seguir:</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 xml:space="preserve">4.5.1. Provisoriamente, para efeito de posterior verificação da conformidade do Produto com a especificação. No local da entrega, o servidor designado fará o recebimento dos materiais, limitando-se a verificar a sua conformidade com o discriminado na nota fiscal, fazendo </w:t>
      </w:r>
      <w:r w:rsidRPr="0023730B">
        <w:rPr>
          <w:rFonts w:ascii="Times New Roman" w:hAnsi="Times New Roman"/>
          <w:sz w:val="24"/>
          <w:szCs w:val="24"/>
        </w:rPr>
        <w:lastRenderedPageBreak/>
        <w:t>constar no canhoto e no verso da nota a data da entrega do produto e, se for o caso, as irregularidades observadas.</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4.5.2.  Definitivamente, até o prazo de 05 (cinco) dias úteis, contados do recebimento provisório, por servidor designado que procederá ao recebimento, verificando as especificações e as qualificações do produto entregue, de conformidade com o exigido neste EDITAL e com o constante na proposta de preços da LICITANTE CONTRATADA.</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4.3 Se constatada irregularidades no produto entregue, a CONTRATANTE, através de seu Departamento de Compras, poderá:</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4.3.1 Se disser respeito à sua especificação, rejeitá-lo, no todo ou em parte, determinando sua substituição ou contratação, sem prejuízo das penalidades cabíveis;</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4.3.2 Na hipótese de substituição, a LICITANTE CONTRATADA deverá fazê-la em conformidade com a indicação do Departamento de Compras, no prazo por ele estipulado, contado de sua notificação, mantido o preço inicialmente proposto;</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4.5.3 Se disser respeito à diferença de quantidade ou de partes, determinar a sua complementação, ou rescisão contratual, sem prejuízo das penalidades cabíveis.</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 xml:space="preserve">4.5.4. Os produtos não aceitos ficarão a disposição do fornecedor, que no prazo de três (3) dias contados da notificação da não aceitação deverá retirar os mesmos, sob pena de </w:t>
      </w:r>
      <w:proofErr w:type="gramStart"/>
      <w:r w:rsidRPr="0023730B">
        <w:rPr>
          <w:rFonts w:ascii="Times New Roman" w:hAnsi="Times New Roman"/>
          <w:sz w:val="24"/>
          <w:szCs w:val="24"/>
        </w:rPr>
        <w:t>a partir</w:t>
      </w:r>
      <w:proofErr w:type="gramEnd"/>
      <w:r w:rsidRPr="0023730B">
        <w:rPr>
          <w:rFonts w:ascii="Times New Roman" w:hAnsi="Times New Roman"/>
          <w:sz w:val="24"/>
          <w:szCs w:val="24"/>
        </w:rPr>
        <w:t xml:space="preserve"> do quarto dia pagar custas com estocagem/depósito.</w:t>
      </w:r>
    </w:p>
    <w:p w:rsidR="00032963" w:rsidRPr="0023730B" w:rsidRDefault="00032963" w:rsidP="00032963">
      <w:pPr>
        <w:pStyle w:val="SemEspaamento"/>
        <w:spacing w:line="360" w:lineRule="auto"/>
        <w:jc w:val="both"/>
        <w:rPr>
          <w:rFonts w:ascii="Times New Roman" w:hAnsi="Times New Roman"/>
          <w:sz w:val="24"/>
          <w:szCs w:val="24"/>
        </w:rPr>
      </w:pPr>
      <w:r w:rsidRPr="0023730B">
        <w:rPr>
          <w:rFonts w:ascii="Times New Roman" w:hAnsi="Times New Roman"/>
          <w:sz w:val="24"/>
          <w:szCs w:val="24"/>
        </w:rPr>
        <w:t>4.6. O recebimento provisório ou definitivo não exclui a responsabilidade da detentora da ata pela perfeita execução do empenho, ficando a mesma obrigada a substituir, no todo ou em parte, o objeto do empenho, se a qualquer tempo forem verificados vícios, defeitos ou incorreções.</w:t>
      </w:r>
    </w:p>
    <w:p w:rsidR="00032963" w:rsidRPr="007A7F39" w:rsidRDefault="00032963" w:rsidP="00032963">
      <w:pPr>
        <w:pStyle w:val="SemEspaamento"/>
        <w:spacing w:line="360" w:lineRule="auto"/>
        <w:jc w:val="both"/>
        <w:rPr>
          <w:rFonts w:ascii="Times New Roman" w:hAnsi="Times New Roman"/>
          <w:sz w:val="24"/>
          <w:szCs w:val="24"/>
          <w:u w:val="single"/>
        </w:rPr>
      </w:pPr>
      <w:r w:rsidRPr="0023730B">
        <w:rPr>
          <w:rFonts w:ascii="Times New Roman" w:hAnsi="Times New Roman"/>
          <w:sz w:val="24"/>
          <w:szCs w:val="24"/>
          <w:u w:val="single"/>
        </w:rPr>
        <w:t>4.7. Não há limite mínimo ou máximo para o quantitativo dos Pedidos, os mesmos serão de acordo com a necessidade d</w:t>
      </w:r>
      <w:r>
        <w:rPr>
          <w:rFonts w:ascii="Times New Roman" w:hAnsi="Times New Roman"/>
          <w:sz w:val="24"/>
          <w:szCs w:val="24"/>
          <w:u w:val="single"/>
        </w:rPr>
        <w:t>e cada</w:t>
      </w:r>
      <w:r w:rsidRPr="0023730B">
        <w:rPr>
          <w:rFonts w:ascii="Times New Roman" w:hAnsi="Times New Roman"/>
          <w:sz w:val="24"/>
          <w:szCs w:val="24"/>
          <w:u w:val="single"/>
        </w:rPr>
        <w:t xml:space="preserve"> Secretaria.</w:t>
      </w:r>
    </w:p>
    <w:p w:rsidR="00032963" w:rsidRPr="006E59B5" w:rsidRDefault="00032963" w:rsidP="00032963">
      <w:pPr>
        <w:jc w:val="center"/>
        <w:rPr>
          <w:b/>
        </w:rPr>
      </w:pPr>
      <w:r w:rsidRPr="006E59B5">
        <w:rPr>
          <w:b/>
        </w:rPr>
        <w:t>CLÁUSULA QUINTA</w:t>
      </w:r>
    </w:p>
    <w:p w:rsidR="00032963" w:rsidRPr="0023730B" w:rsidRDefault="00032963" w:rsidP="00032963">
      <w:pPr>
        <w:spacing w:after="120"/>
        <w:jc w:val="center"/>
        <w:rPr>
          <w:b/>
        </w:rPr>
      </w:pPr>
      <w:r w:rsidRPr="006E59B5">
        <w:rPr>
          <w:b/>
        </w:rPr>
        <w:t>DAS OBRIGAÇÕES</w:t>
      </w:r>
      <w:proofErr w:type="gramStart"/>
      <w:r w:rsidRPr="006E59B5">
        <w:rPr>
          <w:b/>
        </w:rPr>
        <w:t xml:space="preserve">  </w:t>
      </w:r>
    </w:p>
    <w:p w:rsidR="00032963" w:rsidRPr="006E59B5" w:rsidRDefault="00032963" w:rsidP="00032963">
      <w:pPr>
        <w:tabs>
          <w:tab w:val="left" w:pos="288"/>
          <w:tab w:val="left" w:pos="1008"/>
          <w:tab w:val="left" w:pos="1728"/>
          <w:tab w:val="left" w:pos="2448"/>
          <w:tab w:val="left" w:pos="3168"/>
          <w:tab w:val="left" w:pos="3888"/>
          <w:tab w:val="left" w:pos="4608"/>
          <w:tab w:val="left" w:pos="5328"/>
          <w:tab w:val="left" w:pos="6048"/>
          <w:tab w:val="left" w:pos="6768"/>
        </w:tabs>
        <w:spacing w:after="120" w:line="360" w:lineRule="auto"/>
        <w:rPr>
          <w:bCs/>
        </w:rPr>
      </w:pPr>
      <w:proofErr w:type="gramEnd"/>
      <w:r w:rsidRPr="006E59B5">
        <w:rPr>
          <w:bCs/>
        </w:rPr>
        <w:t>5.1. Da Prefeitura Municipal de Nobres:</w:t>
      </w:r>
    </w:p>
    <w:p w:rsidR="00032963" w:rsidRPr="006E59B5" w:rsidRDefault="00032963" w:rsidP="00032963">
      <w:pPr>
        <w:spacing w:after="120" w:line="360" w:lineRule="auto"/>
        <w:jc w:val="both"/>
        <w:outlineLvl w:val="1"/>
      </w:pPr>
      <w:r w:rsidRPr="006E59B5">
        <w:lastRenderedPageBreak/>
        <w:t xml:space="preserve">5.1.3. Emitir o Termo de Recebimento Definitivo no prazo previsto e o devido recebimento no Verso da Nota Fiscal quanto os produtos estiverem sido verificados e conferidos, não </w:t>
      </w:r>
      <w:proofErr w:type="gramStart"/>
      <w:r w:rsidRPr="006E59B5">
        <w:t>excluindo-se</w:t>
      </w:r>
      <w:proofErr w:type="gramEnd"/>
      <w:r w:rsidRPr="006E59B5">
        <w:t xml:space="preserve"> a hipótese do item 4.4 da presente Ata.</w:t>
      </w:r>
    </w:p>
    <w:p w:rsidR="00032963" w:rsidRPr="006E59B5" w:rsidRDefault="00032963" w:rsidP="00032963">
      <w:pPr>
        <w:spacing w:after="120" w:line="360" w:lineRule="auto"/>
        <w:jc w:val="both"/>
        <w:outlineLvl w:val="1"/>
      </w:pPr>
      <w:r w:rsidRPr="006E59B5">
        <w:t>5.1.2. Terá o prazo máximo de 05 (cinco) dias para notificar a detentora da ata para substituição do objeto entregue em desacordo com as especificações.</w:t>
      </w:r>
    </w:p>
    <w:p w:rsidR="00032963" w:rsidRPr="006E59B5" w:rsidRDefault="00032963" w:rsidP="00032963">
      <w:pPr>
        <w:spacing w:after="120" w:line="360" w:lineRule="auto"/>
        <w:jc w:val="both"/>
        <w:outlineLvl w:val="1"/>
      </w:pPr>
      <w:r w:rsidRPr="006E59B5">
        <w:t>5.1.3. Aplicar à detentora da Ata penalidades, quando for o caso;</w:t>
      </w:r>
    </w:p>
    <w:p w:rsidR="00032963" w:rsidRPr="006E59B5" w:rsidRDefault="00032963" w:rsidP="00032963">
      <w:pPr>
        <w:spacing w:after="120" w:line="360" w:lineRule="auto"/>
        <w:jc w:val="both"/>
      </w:pPr>
      <w:r w:rsidRPr="006E59B5">
        <w:t>5.1.4. Prestar à detentora da Ata toda e qualquer informação, por estas solicitadas, necessárias à perfeita execução da nota de empenho;</w:t>
      </w:r>
    </w:p>
    <w:p w:rsidR="00032963" w:rsidRPr="006E59B5" w:rsidRDefault="00032963" w:rsidP="00032963">
      <w:pPr>
        <w:spacing w:after="120" w:line="360" w:lineRule="auto"/>
        <w:jc w:val="both"/>
      </w:pPr>
      <w:r w:rsidRPr="006E59B5">
        <w:t>5.1.5. Efetuar o pagamento à detentora da Ata no prazo avençado, após a entrega da nota fiscal, devidamente atestada, no setor competente;</w:t>
      </w:r>
    </w:p>
    <w:p w:rsidR="00032963" w:rsidRPr="006E59B5" w:rsidRDefault="00032963" w:rsidP="00032963">
      <w:pPr>
        <w:spacing w:after="120" w:line="360" w:lineRule="auto"/>
        <w:jc w:val="both"/>
      </w:pPr>
      <w:r w:rsidRPr="006E59B5">
        <w:t>5.1.6. Notificar, por escrito, à detentora da Ata da aplicação de qualquer sanção.</w:t>
      </w:r>
    </w:p>
    <w:p w:rsidR="00032963" w:rsidRPr="006E59B5" w:rsidRDefault="00032963" w:rsidP="00032963">
      <w:pPr>
        <w:tabs>
          <w:tab w:val="left" w:pos="288"/>
          <w:tab w:val="left" w:pos="1008"/>
          <w:tab w:val="left" w:pos="1728"/>
          <w:tab w:val="left" w:pos="2448"/>
          <w:tab w:val="left" w:pos="3168"/>
          <w:tab w:val="left" w:pos="3888"/>
          <w:tab w:val="left" w:pos="4608"/>
          <w:tab w:val="left" w:pos="5328"/>
          <w:tab w:val="left" w:pos="6048"/>
          <w:tab w:val="left" w:pos="6768"/>
        </w:tabs>
        <w:spacing w:after="120" w:line="360" w:lineRule="auto"/>
        <w:rPr>
          <w:bCs/>
        </w:rPr>
      </w:pPr>
      <w:r w:rsidRPr="006E59B5">
        <w:rPr>
          <w:bCs/>
        </w:rPr>
        <w:t>5.2. Da Detentora da Ata:</w:t>
      </w:r>
    </w:p>
    <w:p w:rsidR="00032963" w:rsidRPr="006E59B5" w:rsidRDefault="00032963" w:rsidP="00032963">
      <w:pPr>
        <w:spacing w:after="120" w:line="360" w:lineRule="auto"/>
        <w:jc w:val="both"/>
      </w:pPr>
      <w:r w:rsidRPr="006E59B5">
        <w:t>5.2.1. Fornecer o objeto nas especificações e com a qualidade exigida;</w:t>
      </w:r>
    </w:p>
    <w:p w:rsidR="00032963" w:rsidRPr="006E59B5" w:rsidRDefault="00032963" w:rsidP="00032963">
      <w:pPr>
        <w:spacing w:after="120" w:line="360" w:lineRule="auto"/>
        <w:jc w:val="both"/>
        <w:outlineLvl w:val="1"/>
      </w:pPr>
      <w:r w:rsidRPr="006E59B5">
        <w:t>5.2.2. Pagar todos os tributos, despesas, frete de transporte e todo e quaisquer custos que incidam ou venham a incidir, direta ou indiretamente, sobre os produtos fornecidos;</w:t>
      </w:r>
    </w:p>
    <w:p w:rsidR="00032963" w:rsidRPr="006E59B5" w:rsidRDefault="00032963" w:rsidP="00032963">
      <w:pPr>
        <w:spacing w:after="120" w:line="360" w:lineRule="auto"/>
        <w:jc w:val="both"/>
        <w:outlineLvl w:val="1"/>
      </w:pPr>
      <w:r w:rsidRPr="006E59B5">
        <w:t>5.2.3. Manter, durante a validade da Ata, as mesmas condições de habilitação;</w:t>
      </w:r>
    </w:p>
    <w:p w:rsidR="00032963" w:rsidRPr="006E59B5" w:rsidRDefault="00032963" w:rsidP="00032963">
      <w:pPr>
        <w:spacing w:after="120" w:line="360" w:lineRule="auto"/>
        <w:jc w:val="both"/>
      </w:pPr>
      <w:r w:rsidRPr="006E59B5">
        <w:t>5.2.4. Aceitar, nas mesmas condições, os acréscimos ou supressões que se fizerem necessários no quantitativo do objeto, até o limite de 25% (vinte e cinco por cento) do valor contratado;</w:t>
      </w:r>
    </w:p>
    <w:p w:rsidR="00032963" w:rsidRDefault="00032963" w:rsidP="00032963">
      <w:pPr>
        <w:spacing w:after="120" w:line="360" w:lineRule="auto"/>
        <w:jc w:val="both"/>
      </w:pPr>
      <w:r w:rsidRPr="006E59B5">
        <w:t>5.2.5. Fornecer o objeto, no preço, prazo e forma estipulada na proposta.</w:t>
      </w:r>
    </w:p>
    <w:p w:rsidR="00032963" w:rsidRDefault="00032963" w:rsidP="00032963">
      <w:pPr>
        <w:spacing w:after="120"/>
        <w:jc w:val="both"/>
      </w:pPr>
    </w:p>
    <w:p w:rsidR="00032963" w:rsidRPr="006E59B5" w:rsidRDefault="00032963" w:rsidP="00032963">
      <w:pPr>
        <w:spacing w:after="120"/>
        <w:jc w:val="both"/>
      </w:pPr>
    </w:p>
    <w:p w:rsidR="00032963" w:rsidRPr="006E59B5" w:rsidRDefault="00032963" w:rsidP="00032963">
      <w:pPr>
        <w:spacing w:line="360" w:lineRule="auto"/>
        <w:jc w:val="center"/>
        <w:rPr>
          <w:b/>
        </w:rPr>
      </w:pPr>
      <w:r w:rsidRPr="006E59B5">
        <w:rPr>
          <w:b/>
        </w:rPr>
        <w:t>CLÁUSULA SEXTA</w:t>
      </w:r>
    </w:p>
    <w:p w:rsidR="00032963" w:rsidRPr="006E59B5" w:rsidRDefault="00032963" w:rsidP="00032963">
      <w:pPr>
        <w:spacing w:after="120" w:line="360" w:lineRule="auto"/>
        <w:jc w:val="center"/>
      </w:pPr>
      <w:r w:rsidRPr="006E59B5">
        <w:rPr>
          <w:b/>
        </w:rPr>
        <w:t>DAS CONDIÇÕES DE FORNECIMENTO</w:t>
      </w:r>
    </w:p>
    <w:p w:rsidR="00032963" w:rsidRPr="006E59B5" w:rsidRDefault="00032963" w:rsidP="00032963">
      <w:pPr>
        <w:tabs>
          <w:tab w:val="left" w:pos="1701"/>
        </w:tabs>
        <w:spacing w:after="120" w:line="360" w:lineRule="auto"/>
        <w:jc w:val="both"/>
      </w:pPr>
      <w:r w:rsidRPr="006E59B5">
        <w:t xml:space="preserve">6.1. </w:t>
      </w:r>
      <w:proofErr w:type="gramStart"/>
      <w:r w:rsidRPr="006E59B5">
        <w:t>Os contratos de aquisição decorrentes da presente Ata</w:t>
      </w:r>
      <w:proofErr w:type="gramEnd"/>
      <w:r w:rsidRPr="006E59B5">
        <w:t xml:space="preserve"> de Registro de Preços serão formalizados pela retirada da nota de empenho pela detentora.</w:t>
      </w:r>
    </w:p>
    <w:p w:rsidR="00032963" w:rsidRPr="006E59B5" w:rsidRDefault="00032963" w:rsidP="00032963">
      <w:pPr>
        <w:tabs>
          <w:tab w:val="left" w:pos="1701"/>
        </w:tabs>
        <w:spacing w:after="120" w:line="360" w:lineRule="auto"/>
        <w:jc w:val="both"/>
      </w:pPr>
      <w:r w:rsidRPr="006E59B5">
        <w:lastRenderedPageBreak/>
        <w:t>6.2. A detentora da presente Ata de Registro de Preços será obrigada a atender todos os pedidos efetuados durante a vigência desta Ata, mesmo que a entrega deles decorrentes estiver prevista para data posterior à do seu vencimento.</w:t>
      </w:r>
    </w:p>
    <w:p w:rsidR="00032963" w:rsidRPr="006E59B5" w:rsidRDefault="00032963" w:rsidP="00032963">
      <w:pPr>
        <w:tabs>
          <w:tab w:val="left" w:pos="1701"/>
        </w:tabs>
        <w:spacing w:after="120" w:line="360" w:lineRule="auto"/>
        <w:jc w:val="both"/>
      </w:pPr>
      <w:r w:rsidRPr="006E59B5">
        <w:t>6.3. Toda aquisição deverá ser efetuada mediante solicitação da unidade requisitante.</w:t>
      </w:r>
    </w:p>
    <w:p w:rsidR="00032963" w:rsidRDefault="00032963" w:rsidP="00032963">
      <w:pPr>
        <w:tabs>
          <w:tab w:val="left" w:pos="1701"/>
        </w:tabs>
        <w:spacing w:after="120" w:line="360" w:lineRule="auto"/>
        <w:jc w:val="both"/>
      </w:pPr>
      <w:r w:rsidRPr="006E59B5">
        <w:t>6.4. A empresa fornecedora, quando do recebimento da solicitação, deverá colocar, na cópia que necessariamente a acompanhar, a data e hora em que a tiver recebido, além da identificação de quem procedeu ao recebimento.</w:t>
      </w:r>
    </w:p>
    <w:p w:rsidR="00032963" w:rsidRPr="006E59B5" w:rsidRDefault="00032963" w:rsidP="00032963">
      <w:pPr>
        <w:jc w:val="center"/>
        <w:rPr>
          <w:b/>
        </w:rPr>
      </w:pPr>
      <w:r w:rsidRPr="006E59B5">
        <w:rPr>
          <w:b/>
        </w:rPr>
        <w:t>CLÁUSULA SÉTIMA</w:t>
      </w:r>
    </w:p>
    <w:p w:rsidR="00032963" w:rsidRPr="00B00700" w:rsidRDefault="00032963" w:rsidP="00032963">
      <w:pPr>
        <w:spacing w:after="120"/>
        <w:jc w:val="center"/>
        <w:rPr>
          <w:b/>
        </w:rPr>
      </w:pPr>
      <w:r w:rsidRPr="006E59B5">
        <w:rPr>
          <w:b/>
        </w:rPr>
        <w:t xml:space="preserve">DOS RECURSOS ORÇAMENTÁRIOS </w:t>
      </w:r>
    </w:p>
    <w:p w:rsidR="00032963" w:rsidRDefault="00032963" w:rsidP="00032963">
      <w:pPr>
        <w:spacing w:after="120"/>
        <w:jc w:val="both"/>
      </w:pPr>
      <w:r w:rsidRPr="006E59B5">
        <w:t>7.1. As despesas decorrentes do presente instrumento</w:t>
      </w:r>
      <w:proofErr w:type="gramStart"/>
      <w:r w:rsidRPr="006E59B5">
        <w:t xml:space="preserve">, </w:t>
      </w:r>
      <w:r w:rsidR="002E4578">
        <w:t>o</w:t>
      </w:r>
      <w:r w:rsidRPr="006E59B5">
        <w:t>correrão</w:t>
      </w:r>
      <w:proofErr w:type="gramEnd"/>
      <w:r w:rsidRPr="006E59B5">
        <w:t xml:space="preserve"> por conta da(s) seguinte(s) dotação (</w:t>
      </w:r>
      <w:proofErr w:type="spellStart"/>
      <w:r w:rsidRPr="006E59B5">
        <w:t>ões</w:t>
      </w:r>
      <w:proofErr w:type="spellEnd"/>
      <w:r w:rsidRPr="006E59B5">
        <w:t>) orçamentária(s):</w:t>
      </w:r>
    </w:p>
    <w:p w:rsidR="00032963" w:rsidRPr="006E59B5" w:rsidRDefault="00032963" w:rsidP="00032963">
      <w:pPr>
        <w:spacing w:after="120"/>
        <w:jc w:val="both"/>
      </w:pPr>
    </w:p>
    <w:p w:rsidR="00032963" w:rsidRPr="00A66C09" w:rsidRDefault="00032963" w:rsidP="00032963">
      <w:pPr>
        <w:autoSpaceDE w:val="0"/>
        <w:autoSpaceDN w:val="0"/>
        <w:adjustRightInd w:val="0"/>
        <w:spacing w:after="120"/>
        <w:jc w:val="both"/>
      </w:pPr>
      <w:r w:rsidRPr="007C0132">
        <w:t>Sec. Mun. de Infra Estrutura</w:t>
      </w:r>
      <w:proofErr w:type="gramStart"/>
      <w:r w:rsidRPr="007C0132">
        <w:t>...............................</w:t>
      </w:r>
      <w:proofErr w:type="gramEnd"/>
      <w:r>
        <w:t>420</w:t>
      </w:r>
      <w:r w:rsidRPr="007C0132">
        <w:t>-.08.001.15.451.0010.101</w:t>
      </w:r>
      <w:r>
        <w:t>1</w:t>
      </w:r>
      <w:r w:rsidRPr="007C0132">
        <w:t>.</w:t>
      </w:r>
      <w:r>
        <w:t>449051</w:t>
      </w:r>
      <w:r w:rsidRPr="007C0132">
        <w:t>000000</w:t>
      </w:r>
    </w:p>
    <w:p w:rsidR="00032963" w:rsidRPr="006E59B5" w:rsidRDefault="00032963" w:rsidP="00032963">
      <w:pPr>
        <w:rPr>
          <w:b/>
        </w:rPr>
      </w:pPr>
    </w:p>
    <w:p w:rsidR="00032963" w:rsidRPr="006E59B5" w:rsidRDefault="00032963" w:rsidP="00032963">
      <w:pPr>
        <w:jc w:val="center"/>
        <w:rPr>
          <w:b/>
        </w:rPr>
      </w:pPr>
      <w:r w:rsidRPr="006E59B5">
        <w:rPr>
          <w:b/>
        </w:rPr>
        <w:t>CLÁUSULA OITAVA</w:t>
      </w:r>
    </w:p>
    <w:p w:rsidR="00032963" w:rsidRPr="0023730B" w:rsidRDefault="00032963" w:rsidP="00032963">
      <w:pPr>
        <w:spacing w:after="120"/>
        <w:jc w:val="center"/>
        <w:rPr>
          <w:b/>
        </w:rPr>
      </w:pPr>
      <w:r w:rsidRPr="006E59B5">
        <w:rPr>
          <w:b/>
        </w:rPr>
        <w:t>DAS PENALIDADES</w:t>
      </w:r>
    </w:p>
    <w:p w:rsidR="00032963" w:rsidRPr="006E59B5" w:rsidRDefault="00032963" w:rsidP="00032963">
      <w:pPr>
        <w:spacing w:after="120" w:line="360" w:lineRule="auto"/>
        <w:jc w:val="both"/>
      </w:pPr>
      <w:r w:rsidRPr="006E59B5">
        <w:t xml:space="preserve">8.1. Os casos de inexecução total ou parcial, erro de execução, execução imperfeita, atraso injustificado e inadimplemento de cada ajuste representado pela nota de empenho, sujeitará a detentora da Ata às penalidades previstas no artigo 87 da Lei Federal nº 8.666/93, das quais </w:t>
      </w:r>
      <w:proofErr w:type="gramStart"/>
      <w:r w:rsidRPr="006E59B5">
        <w:t>destacam-se</w:t>
      </w:r>
      <w:proofErr w:type="gramEnd"/>
      <w:r w:rsidRPr="006E59B5">
        <w:t>:</w:t>
      </w:r>
    </w:p>
    <w:p w:rsidR="00032963" w:rsidRPr="006E59B5" w:rsidRDefault="00032963" w:rsidP="00032963">
      <w:pPr>
        <w:numPr>
          <w:ilvl w:val="0"/>
          <w:numId w:val="30"/>
        </w:numPr>
        <w:autoSpaceDE w:val="0"/>
        <w:autoSpaceDN w:val="0"/>
        <w:adjustRightInd w:val="0"/>
        <w:spacing w:after="120" w:line="360" w:lineRule="auto"/>
        <w:jc w:val="both"/>
      </w:pPr>
      <w:r w:rsidRPr="006E59B5">
        <w:t>Advertência;</w:t>
      </w:r>
    </w:p>
    <w:p w:rsidR="00032963" w:rsidRPr="006E59B5" w:rsidRDefault="00032963" w:rsidP="00032963">
      <w:pPr>
        <w:numPr>
          <w:ilvl w:val="0"/>
          <w:numId w:val="28"/>
        </w:numPr>
        <w:autoSpaceDE w:val="0"/>
        <w:autoSpaceDN w:val="0"/>
        <w:adjustRightInd w:val="0"/>
        <w:spacing w:after="120" w:line="360" w:lineRule="auto"/>
        <w:jc w:val="both"/>
      </w:pPr>
      <w:r w:rsidRPr="006E59B5">
        <w:t>2% (dois por cento), até o máximo de 05 (cinco) dias, configurando-se após esse prazo a inexecução do contrato;</w:t>
      </w:r>
    </w:p>
    <w:p w:rsidR="00032963" w:rsidRPr="006E59B5" w:rsidRDefault="00032963" w:rsidP="00032963">
      <w:pPr>
        <w:autoSpaceDE w:val="0"/>
        <w:autoSpaceDN w:val="0"/>
        <w:adjustRightInd w:val="0"/>
        <w:spacing w:after="120" w:line="360" w:lineRule="auto"/>
        <w:jc w:val="both"/>
      </w:pPr>
      <w:r w:rsidRPr="006E59B5">
        <w:t>Pela inexecução total ou parcial de cada ajuste (objeto de contrato ou nota de empenho), a Contratante poderá aplicar às empresas, as seguintes penalidades, sem prejuízo das demais sanções legalmente estabelecidas:</w:t>
      </w:r>
    </w:p>
    <w:p w:rsidR="00032963" w:rsidRPr="006E59B5" w:rsidRDefault="00032963" w:rsidP="00032963">
      <w:pPr>
        <w:pStyle w:val="PargrafodaLista"/>
        <w:autoSpaceDE w:val="0"/>
        <w:autoSpaceDN w:val="0"/>
        <w:adjustRightInd w:val="0"/>
        <w:spacing w:after="120" w:line="360" w:lineRule="auto"/>
        <w:jc w:val="both"/>
        <w:rPr>
          <w:sz w:val="24"/>
          <w:szCs w:val="24"/>
        </w:rPr>
      </w:pPr>
      <w:r w:rsidRPr="006E59B5">
        <w:rPr>
          <w:sz w:val="24"/>
          <w:szCs w:val="24"/>
        </w:rPr>
        <w:t>I - Advertência;</w:t>
      </w:r>
    </w:p>
    <w:p w:rsidR="00032963" w:rsidRPr="006E59B5" w:rsidRDefault="00032963" w:rsidP="00032963">
      <w:pPr>
        <w:pStyle w:val="PargrafodaLista"/>
        <w:numPr>
          <w:ilvl w:val="0"/>
          <w:numId w:val="31"/>
        </w:numPr>
        <w:autoSpaceDE w:val="0"/>
        <w:autoSpaceDN w:val="0"/>
        <w:adjustRightInd w:val="0"/>
        <w:spacing w:after="120" w:line="360" w:lineRule="auto"/>
        <w:jc w:val="both"/>
        <w:rPr>
          <w:sz w:val="24"/>
          <w:szCs w:val="24"/>
        </w:rPr>
      </w:pPr>
      <w:r w:rsidRPr="006E59B5">
        <w:rPr>
          <w:sz w:val="24"/>
          <w:szCs w:val="24"/>
        </w:rPr>
        <w:lastRenderedPageBreak/>
        <w:t>Multa Conforme previsão neste instrumento Convocatório, por dia de atraso na entrega dos produtos;</w:t>
      </w:r>
    </w:p>
    <w:p w:rsidR="00032963" w:rsidRPr="006E59B5" w:rsidRDefault="00032963" w:rsidP="00032963">
      <w:pPr>
        <w:numPr>
          <w:ilvl w:val="0"/>
          <w:numId w:val="31"/>
        </w:numPr>
        <w:autoSpaceDE w:val="0"/>
        <w:autoSpaceDN w:val="0"/>
        <w:adjustRightInd w:val="0"/>
        <w:spacing w:after="120" w:line="360" w:lineRule="auto"/>
        <w:jc w:val="both"/>
      </w:pPr>
      <w:r w:rsidRPr="006E59B5">
        <w:t>Multa de 0,5% (cinco décimos por cento) sobre o valor contratual, por infração a quaisquer das cláusulas do contrato e itens deste Edital e pela recusa da assinatura do contrato;</w:t>
      </w:r>
    </w:p>
    <w:p w:rsidR="00032963" w:rsidRPr="006E59B5" w:rsidRDefault="00032963" w:rsidP="00032963">
      <w:pPr>
        <w:numPr>
          <w:ilvl w:val="0"/>
          <w:numId w:val="31"/>
        </w:numPr>
        <w:autoSpaceDE w:val="0"/>
        <w:autoSpaceDN w:val="0"/>
        <w:adjustRightInd w:val="0"/>
        <w:spacing w:after="120" w:line="360" w:lineRule="auto"/>
        <w:jc w:val="both"/>
      </w:pPr>
      <w:r w:rsidRPr="006E59B5">
        <w:t xml:space="preserve">Suspensão temporária de participar em licitações no prazo não superior a </w:t>
      </w:r>
      <w:proofErr w:type="gramStart"/>
      <w:r w:rsidRPr="006E59B5">
        <w:t>2</w:t>
      </w:r>
      <w:proofErr w:type="gramEnd"/>
      <w:r w:rsidRPr="006E59B5">
        <w:t xml:space="preserve"> (dois) anos;</w:t>
      </w:r>
    </w:p>
    <w:p w:rsidR="00032963" w:rsidRPr="006E59B5" w:rsidRDefault="00032963" w:rsidP="00032963">
      <w:pPr>
        <w:numPr>
          <w:ilvl w:val="0"/>
          <w:numId w:val="31"/>
        </w:numPr>
        <w:autoSpaceDE w:val="0"/>
        <w:autoSpaceDN w:val="0"/>
        <w:adjustRightInd w:val="0"/>
        <w:spacing w:after="120" w:line="360" w:lineRule="auto"/>
        <w:jc w:val="both"/>
      </w:pPr>
      <w:r w:rsidRPr="006E59B5">
        <w:t>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032963" w:rsidRPr="006E59B5" w:rsidRDefault="00032963" w:rsidP="00032963">
      <w:pPr>
        <w:spacing w:line="360" w:lineRule="auto"/>
        <w:rPr>
          <w:i/>
          <w:shd w:val="clear" w:color="auto" w:fill="FAFAFA"/>
        </w:rPr>
      </w:pPr>
      <w:r w:rsidRPr="006E59B5">
        <w:rPr>
          <w:i/>
        </w:rPr>
        <w:t>A multa a que alude este Instrumento Convocatório não impede que a Administração rescinda unilateralmente o contrato e aplique as outras sanções previstas na Lei</w:t>
      </w:r>
      <w:r w:rsidRPr="006E59B5">
        <w:rPr>
          <w:i/>
          <w:shd w:val="clear" w:color="auto" w:fill="FAFAFA"/>
        </w:rPr>
        <w:t>.</w:t>
      </w:r>
    </w:p>
    <w:p w:rsidR="00032963" w:rsidRPr="006E59B5" w:rsidRDefault="00032963" w:rsidP="00032963">
      <w:pPr>
        <w:pStyle w:val="SemEspaamento"/>
      </w:pPr>
    </w:p>
    <w:p w:rsidR="00032963" w:rsidRPr="006E59B5" w:rsidRDefault="00032963" w:rsidP="00032963">
      <w:pPr>
        <w:spacing w:after="120" w:line="360" w:lineRule="auto"/>
        <w:jc w:val="both"/>
      </w:pPr>
      <w:r w:rsidRPr="006E59B5">
        <w:t xml:space="preserve">8.2. Os valores das multas aplicadas previstas nos subitens acima poderão ser descontados dos pagamentos devidos pela Administração. </w:t>
      </w:r>
    </w:p>
    <w:p w:rsidR="00032963" w:rsidRPr="006E59B5" w:rsidRDefault="00032963" w:rsidP="00032963">
      <w:pPr>
        <w:spacing w:after="120" w:line="360" w:lineRule="auto"/>
        <w:jc w:val="both"/>
      </w:pPr>
      <w:r w:rsidRPr="006E59B5">
        <w:t>8.3. Da aplicação das penas definidas No item 8.1, caberá recurso no prazo de 0</w:t>
      </w:r>
      <w:r>
        <w:t>5</w:t>
      </w:r>
      <w:r w:rsidRPr="006E59B5">
        <w:t xml:space="preserve"> (cinco) dias úteis, contados da intimação, o qual deverá ser apresentado no mesmo local.</w:t>
      </w:r>
    </w:p>
    <w:p w:rsidR="00032963" w:rsidRDefault="00032963" w:rsidP="00032963">
      <w:pPr>
        <w:spacing w:after="120" w:line="360" w:lineRule="auto"/>
        <w:jc w:val="both"/>
      </w:pPr>
      <w:r w:rsidRPr="006E59B5">
        <w:t>8.4. O recurso ou o pedido de reconsideração relativa às penalidades acima dispostas será dirigido ao Secretário da unidade requisitante, o qual decidirá o recurso no prazo de 05 (cinco) dias úteis e o pedido de reconsideração, no prazo de 10 (dez) dias úteis.</w:t>
      </w:r>
    </w:p>
    <w:p w:rsidR="00032963" w:rsidRPr="006E59B5" w:rsidRDefault="00032963" w:rsidP="00032963">
      <w:pPr>
        <w:pStyle w:val="SemEspaamento"/>
      </w:pPr>
    </w:p>
    <w:p w:rsidR="00032963" w:rsidRPr="006E59B5" w:rsidRDefault="00032963" w:rsidP="00032963">
      <w:pPr>
        <w:spacing w:line="360" w:lineRule="auto"/>
        <w:jc w:val="center"/>
        <w:rPr>
          <w:b/>
        </w:rPr>
      </w:pPr>
      <w:r w:rsidRPr="006E59B5">
        <w:rPr>
          <w:b/>
        </w:rPr>
        <w:t>CLÁUSULA NONA</w:t>
      </w:r>
    </w:p>
    <w:p w:rsidR="00032963" w:rsidRPr="006E59B5" w:rsidRDefault="00032963" w:rsidP="00032963">
      <w:pPr>
        <w:spacing w:after="120" w:line="360" w:lineRule="auto"/>
        <w:jc w:val="center"/>
        <w:rPr>
          <w:b/>
        </w:rPr>
      </w:pPr>
      <w:r w:rsidRPr="006E59B5">
        <w:rPr>
          <w:b/>
        </w:rPr>
        <w:t>DO REAJUSTAMENTO DE PREÇOS</w:t>
      </w:r>
    </w:p>
    <w:p w:rsidR="00032963" w:rsidRPr="006E59B5" w:rsidRDefault="00032963" w:rsidP="00032963">
      <w:pPr>
        <w:tabs>
          <w:tab w:val="left" w:pos="426"/>
        </w:tabs>
        <w:spacing w:after="120" w:line="360" w:lineRule="auto"/>
        <w:jc w:val="both"/>
      </w:pPr>
      <w:r w:rsidRPr="006E59B5">
        <w:t>9.1. Os preços registrados serão fixos e irreajustáveis durante a vigência da Ata de Registro de Preços;</w:t>
      </w:r>
    </w:p>
    <w:p w:rsidR="00032963" w:rsidRPr="006E59B5" w:rsidRDefault="00032963" w:rsidP="00032963">
      <w:pPr>
        <w:tabs>
          <w:tab w:val="left" w:pos="0"/>
        </w:tabs>
        <w:spacing w:after="120" w:line="360" w:lineRule="auto"/>
        <w:jc w:val="both"/>
      </w:pPr>
      <w:r w:rsidRPr="006E59B5">
        <w:lastRenderedPageBreak/>
        <w:t xml:space="preserve">9.1.1. Considera-se Preço registrado aquele atribuído aos materiais, incluindo todas as despesas e custos até a entrega no local indicado, tais como: tributos (impostos, taxas, emolumentos, contribuições fiscais e </w:t>
      </w:r>
      <w:proofErr w:type="spellStart"/>
      <w:r w:rsidRPr="006E59B5">
        <w:t>parafiscais</w:t>
      </w:r>
      <w:proofErr w:type="spellEnd"/>
      <w:r w:rsidRPr="006E59B5">
        <w:t xml:space="preserve">), transporte, embalagens, seguros, </w:t>
      </w:r>
      <w:proofErr w:type="spellStart"/>
      <w:r w:rsidRPr="006E59B5">
        <w:t>mão-de-obra</w:t>
      </w:r>
      <w:proofErr w:type="spellEnd"/>
      <w:r w:rsidRPr="006E59B5">
        <w:t xml:space="preserve"> e qualquer despesa, acessória e/ou complementar e outras não especificadas neste Edital, mas que incidam no cumprimento das obrigações assumidas pela empresa detentora da ata na execução da mesma.</w:t>
      </w:r>
    </w:p>
    <w:p w:rsidR="00032963" w:rsidRPr="006E59B5" w:rsidRDefault="00032963" w:rsidP="00032963">
      <w:pPr>
        <w:tabs>
          <w:tab w:val="left" w:pos="426"/>
        </w:tabs>
        <w:spacing w:after="120" w:line="360" w:lineRule="auto"/>
        <w:jc w:val="both"/>
      </w:pPr>
      <w:r w:rsidRPr="006E59B5">
        <w:t xml:space="preserve">9.2. O preço poderá variar para cima ou para baixo conforme o valor de </w:t>
      </w:r>
      <w:proofErr w:type="gramStart"/>
      <w:r w:rsidRPr="006E59B5">
        <w:t>cada</w:t>
      </w:r>
      <w:proofErr w:type="gramEnd"/>
      <w:r w:rsidRPr="006E59B5">
        <w:t xml:space="preserve"> materiais/produtos a ser fornecido tendo como base a desequilíbrio econômica financeira, se aceito pelo município.</w:t>
      </w:r>
    </w:p>
    <w:p w:rsidR="00032963" w:rsidRPr="006E59B5" w:rsidRDefault="00032963" w:rsidP="00032963">
      <w:pPr>
        <w:tabs>
          <w:tab w:val="left" w:pos="426"/>
        </w:tabs>
        <w:spacing w:after="120" w:line="360" w:lineRule="auto"/>
        <w:jc w:val="both"/>
      </w:pPr>
      <w:r w:rsidRPr="006E59B5">
        <w:t>9.3. O Órgão Gerenciador poderá revisar os preços praticados nesta Ata, a qualquer tempo.</w:t>
      </w:r>
    </w:p>
    <w:p w:rsidR="00032963" w:rsidRPr="006E59B5" w:rsidRDefault="00032963" w:rsidP="00032963">
      <w:pPr>
        <w:tabs>
          <w:tab w:val="left" w:pos="426"/>
        </w:tabs>
        <w:spacing w:after="120" w:line="360" w:lineRule="auto"/>
        <w:jc w:val="both"/>
      </w:pPr>
      <w:r w:rsidRPr="006E59B5">
        <w:t>9.4. O Órgão Gerenciador deverá decidir sobre a revisão dos preços ou cancelamento do preço registrado no prazo máximo de dez dias úteis, salvo motivo de força maior devidamente justificado no processo.</w:t>
      </w:r>
    </w:p>
    <w:p w:rsidR="00032963" w:rsidRPr="006E59B5" w:rsidRDefault="00032963" w:rsidP="00032963">
      <w:pPr>
        <w:tabs>
          <w:tab w:val="left" w:pos="426"/>
        </w:tabs>
        <w:spacing w:after="120" w:line="360" w:lineRule="auto"/>
        <w:jc w:val="both"/>
      </w:pPr>
      <w:r w:rsidRPr="006E59B5">
        <w:t>9.5. No caso de reconhecimento do desequilíbrio econômico-financeiro do preço inicialmente estabelecido, o Órgão Gerenciador, se julgar conveniente, poderá optar pelo cancelamento do preço, liberando os fornecedores do compromisso assumido, sem aplicação de penalidades ou determinar a negociação.</w:t>
      </w:r>
    </w:p>
    <w:p w:rsidR="00032963" w:rsidRPr="006E59B5" w:rsidRDefault="00032963" w:rsidP="00032963">
      <w:pPr>
        <w:tabs>
          <w:tab w:val="left" w:pos="426"/>
        </w:tabs>
        <w:spacing w:after="120" w:line="360" w:lineRule="auto"/>
        <w:jc w:val="both"/>
      </w:pPr>
      <w:r w:rsidRPr="006E59B5">
        <w:t xml:space="preserve">9.6. Na ocorrência do preço registrado tornar-se superior ao preço praticado no mercado, O Órgão Gerenciador notificará o fornecedor com o primeiro menor preço registrado para o item visando </w:t>
      </w:r>
      <w:proofErr w:type="gramStart"/>
      <w:r w:rsidRPr="006E59B5">
        <w:t>a</w:t>
      </w:r>
      <w:proofErr w:type="gramEnd"/>
      <w:r w:rsidRPr="006E59B5">
        <w:t xml:space="preserve"> negociação para a redução de preços e sua adequação ao do mercado, mantendo o mesmo objeto cotado, qualidade e especificações.</w:t>
      </w:r>
    </w:p>
    <w:p w:rsidR="00032963" w:rsidRPr="006E59B5" w:rsidRDefault="00032963" w:rsidP="00032963">
      <w:pPr>
        <w:tabs>
          <w:tab w:val="left" w:pos="426"/>
        </w:tabs>
        <w:spacing w:after="120" w:line="360" w:lineRule="auto"/>
        <w:jc w:val="both"/>
      </w:pPr>
      <w:r w:rsidRPr="006E59B5">
        <w:t>9.7. Dando-se por infrutífera a negociação de redução dos preços, o Órgão Gerenciador desonerará o fornecedor em relação ao item e cancelará o seu registro, sem prejuízos das penalidades cabíveis.</w:t>
      </w:r>
    </w:p>
    <w:p w:rsidR="00032963" w:rsidRPr="006E59B5" w:rsidRDefault="00032963" w:rsidP="00032963">
      <w:pPr>
        <w:tabs>
          <w:tab w:val="left" w:pos="426"/>
        </w:tabs>
        <w:spacing w:after="120" w:line="360" w:lineRule="auto"/>
        <w:jc w:val="both"/>
      </w:pPr>
      <w:r w:rsidRPr="006E59B5">
        <w:t>9.8. Simultaneamente procederá a convocação dos demais fornecedores, respeitada a ordem de classificação visando estabelecer igual oportunidade de negociação.</w:t>
      </w:r>
    </w:p>
    <w:p w:rsidR="00032963" w:rsidRPr="006E59B5" w:rsidRDefault="00032963" w:rsidP="00032963">
      <w:pPr>
        <w:tabs>
          <w:tab w:val="left" w:pos="426"/>
        </w:tabs>
        <w:spacing w:after="120" w:line="360" w:lineRule="auto"/>
        <w:jc w:val="both"/>
      </w:pPr>
      <w:r w:rsidRPr="006E59B5">
        <w:lastRenderedPageBreak/>
        <w:t>9.9. A revisão será precedida de pesquisa prévia no mercado fornecedor, banco de dados, índices ou tabelas oficiais e/ou outros meios disponíveis para levantamento das condições de mercado, envolvendo todos os elementos para fins de graduar a justa remuneração do serviço ou fornecimento e no embasamento da decisão de deferir ou rejeitar o pedido;</w:t>
      </w:r>
    </w:p>
    <w:p w:rsidR="00032963" w:rsidRPr="006E59B5" w:rsidRDefault="00032963" w:rsidP="00032963">
      <w:pPr>
        <w:spacing w:after="120" w:line="360" w:lineRule="auto"/>
        <w:jc w:val="both"/>
      </w:pPr>
      <w:r w:rsidRPr="006E59B5">
        <w:t xml:space="preserve">9.10. Preliminarmente o Órgão Gerenciador convocará todos os fornecedores no sentido de estabelecer negociação visando </w:t>
      </w:r>
      <w:proofErr w:type="gramStart"/>
      <w:r w:rsidRPr="006E59B5">
        <w:t>a</w:t>
      </w:r>
      <w:proofErr w:type="gramEnd"/>
      <w:r w:rsidRPr="006E59B5">
        <w:t xml:space="preserve"> manutenção dos preços originariamente registrados, dando-se preferência ao fornecedor de primeiro menor preço e, sucessivamente, aos demais classificados, respeitada a ordem de classificação.</w:t>
      </w:r>
    </w:p>
    <w:p w:rsidR="00032963" w:rsidRPr="006E59B5" w:rsidRDefault="00032963" w:rsidP="00032963">
      <w:pPr>
        <w:spacing w:after="120" w:line="360" w:lineRule="auto"/>
        <w:jc w:val="both"/>
      </w:pPr>
      <w:r w:rsidRPr="006E59B5">
        <w:t>9.11. Não havendo êxito nas negociações para definição de novo preço ou as licitantes não aceitarem o preço máximo a ser pago pela Administração, o Órgão Gerenciador revogará a Ata de Registro de Preços, liberando os fornecedores dos compromissos assumidos, sem aplicação de penalidade.</w:t>
      </w:r>
    </w:p>
    <w:p w:rsidR="00032963" w:rsidRPr="006E59B5" w:rsidRDefault="00032963" w:rsidP="00032963">
      <w:pPr>
        <w:spacing w:after="120" w:line="360" w:lineRule="auto"/>
        <w:jc w:val="both"/>
      </w:pPr>
      <w:r w:rsidRPr="006E59B5">
        <w:t xml:space="preserve">9.12. Definido o preço máximo a ser pago pela Administração, o novo preço deverá ser consignado através de </w:t>
      </w:r>
      <w:proofErr w:type="spellStart"/>
      <w:r w:rsidRPr="006E59B5">
        <w:t>apostilamento</w:t>
      </w:r>
      <w:proofErr w:type="spellEnd"/>
      <w:r w:rsidRPr="006E59B5">
        <w:t xml:space="preserve"> na Ata de Registro de Preços, ao qual estarão as empresas vinculadas.</w:t>
      </w:r>
    </w:p>
    <w:p w:rsidR="00032963" w:rsidRPr="006E59B5" w:rsidRDefault="00032963" w:rsidP="00032963">
      <w:pPr>
        <w:spacing w:after="120" w:line="360" w:lineRule="auto"/>
        <w:jc w:val="both"/>
      </w:pPr>
      <w:r w:rsidRPr="006E59B5">
        <w:t>9.13. Na ocorrência de cancelamento de registro de preço para o item, poderá o Gestor da Ata proceder à nova licitação para a aquisição do produto, sem que caiba direito de recurso.</w:t>
      </w:r>
    </w:p>
    <w:p w:rsidR="00032963" w:rsidRPr="006E59B5" w:rsidRDefault="00032963" w:rsidP="00032963">
      <w:pPr>
        <w:pStyle w:val="SemEspaamento"/>
      </w:pPr>
    </w:p>
    <w:p w:rsidR="00032963" w:rsidRPr="006E59B5" w:rsidRDefault="00032963" w:rsidP="00032963">
      <w:pPr>
        <w:spacing w:line="360" w:lineRule="auto"/>
        <w:jc w:val="center"/>
        <w:rPr>
          <w:b/>
        </w:rPr>
      </w:pPr>
      <w:r w:rsidRPr="006E59B5">
        <w:rPr>
          <w:b/>
        </w:rPr>
        <w:t>CLÁUSULA DÉCIMA</w:t>
      </w:r>
    </w:p>
    <w:p w:rsidR="00032963" w:rsidRPr="0023730B" w:rsidRDefault="00032963" w:rsidP="00032963">
      <w:pPr>
        <w:spacing w:after="120" w:line="360" w:lineRule="auto"/>
        <w:jc w:val="center"/>
        <w:rPr>
          <w:b/>
        </w:rPr>
      </w:pPr>
      <w:r w:rsidRPr="006E59B5">
        <w:rPr>
          <w:b/>
        </w:rPr>
        <w:t>DO CANCELAMENTO DA ATA DE REGISTRO DE PREÇOS</w:t>
      </w:r>
    </w:p>
    <w:p w:rsidR="00032963" w:rsidRPr="006E59B5" w:rsidRDefault="00032963" w:rsidP="00032963">
      <w:pPr>
        <w:spacing w:after="120" w:line="360" w:lineRule="auto"/>
        <w:jc w:val="both"/>
        <w:rPr>
          <w:bCs/>
        </w:rPr>
      </w:pPr>
      <w:r w:rsidRPr="006E59B5">
        <w:rPr>
          <w:bCs/>
        </w:rPr>
        <w:t xml:space="preserve">10.1. </w:t>
      </w:r>
      <w:proofErr w:type="gramStart"/>
      <w:r w:rsidRPr="006E59B5">
        <w:rPr>
          <w:bCs/>
        </w:rPr>
        <w:t>A presente</w:t>
      </w:r>
      <w:proofErr w:type="gramEnd"/>
      <w:r w:rsidRPr="006E59B5">
        <w:rPr>
          <w:bCs/>
        </w:rPr>
        <w:t xml:space="preserve"> ata poderá ser cancelada pelo MUNICÍPIO, de comum acordo, sem ônus, que deverá ser feito mediante notificação extrajudicial com antecedência mínima de trinta dias, no caso de descumprimento de quaisquer das cláusulas do presente contrato pelo “PROMITENTE FORNECEDOR”, sendo reconhecido o direito de rescisão administrativa prevista no art. 77 da Lei Federal n.º 8.666/93 e ainda, unilateralmente pelo MUNICÍPIO.</w:t>
      </w:r>
    </w:p>
    <w:p w:rsidR="00032963" w:rsidRPr="006E59B5" w:rsidRDefault="00032963" w:rsidP="00032963">
      <w:pPr>
        <w:tabs>
          <w:tab w:val="left" w:pos="1701"/>
        </w:tabs>
        <w:spacing w:after="120" w:line="360" w:lineRule="auto"/>
        <w:jc w:val="both"/>
      </w:pPr>
      <w:r w:rsidRPr="006E59B5">
        <w:lastRenderedPageBreak/>
        <w:t xml:space="preserve">10.2. </w:t>
      </w:r>
      <w:proofErr w:type="gramStart"/>
      <w:r w:rsidRPr="006E59B5">
        <w:t>A presente</w:t>
      </w:r>
      <w:proofErr w:type="gramEnd"/>
      <w:r w:rsidRPr="006E59B5">
        <w:t xml:space="preserve"> Ata de Registro de Preços poderá será cancelada, automaticamente, por decurso do prazo de vigência ou quando não restarem fornecedores registrados e, por iniciativa do Gestor da Ata quando:</w:t>
      </w:r>
    </w:p>
    <w:p w:rsidR="00032963" w:rsidRPr="006E59B5" w:rsidRDefault="00032963" w:rsidP="00032963">
      <w:pPr>
        <w:tabs>
          <w:tab w:val="left" w:pos="0"/>
        </w:tabs>
        <w:spacing w:after="120" w:line="360" w:lineRule="auto"/>
        <w:jc w:val="both"/>
      </w:pPr>
      <w:r w:rsidRPr="006E59B5">
        <w:t>10.2.1. A detentora não cumprir as obrigações constantes desta Ata;</w:t>
      </w:r>
    </w:p>
    <w:p w:rsidR="00032963" w:rsidRPr="006E59B5" w:rsidRDefault="00032963" w:rsidP="00032963">
      <w:pPr>
        <w:tabs>
          <w:tab w:val="left" w:pos="0"/>
        </w:tabs>
        <w:spacing w:after="120" w:line="360" w:lineRule="auto"/>
        <w:jc w:val="both"/>
      </w:pPr>
      <w:r w:rsidRPr="006E59B5">
        <w:t>10.2.2. A detentora não retirar qualquer nota de empenho, no prazo estabelecido e a Administração não aceitar sua justificativa;</w:t>
      </w:r>
    </w:p>
    <w:p w:rsidR="00032963" w:rsidRPr="006E59B5" w:rsidRDefault="00032963" w:rsidP="00032963">
      <w:pPr>
        <w:tabs>
          <w:tab w:val="left" w:pos="0"/>
        </w:tabs>
        <w:spacing w:after="120" w:line="360" w:lineRule="auto"/>
        <w:jc w:val="both"/>
      </w:pPr>
      <w:r w:rsidRPr="006E59B5">
        <w:t>10.2.3. A detentora der causa a rescisão administrativa de contrato decorrente de registro de preços, a critério do MUNICÍPIO; observada a legislação em vigor;</w:t>
      </w:r>
    </w:p>
    <w:p w:rsidR="00032963" w:rsidRPr="006E59B5" w:rsidRDefault="00032963" w:rsidP="00032963">
      <w:pPr>
        <w:tabs>
          <w:tab w:val="left" w:pos="0"/>
        </w:tabs>
        <w:spacing w:after="120" w:line="360" w:lineRule="auto"/>
        <w:jc w:val="both"/>
      </w:pPr>
      <w:r w:rsidRPr="006E59B5">
        <w:t>10.2.4. Em qualquer das hipóteses de inexecução total ou parcial de contrato decorrente de registro de preços, se assim for decidido pelo MUNICÍPIO, com observância das disposições legais;</w:t>
      </w:r>
    </w:p>
    <w:p w:rsidR="00032963" w:rsidRPr="006E59B5" w:rsidRDefault="00032963" w:rsidP="00032963">
      <w:pPr>
        <w:tabs>
          <w:tab w:val="left" w:pos="0"/>
        </w:tabs>
        <w:spacing w:after="120" w:line="360" w:lineRule="auto"/>
        <w:jc w:val="both"/>
      </w:pPr>
      <w:r w:rsidRPr="006E59B5">
        <w:t xml:space="preserve">10.2.5. Os preços registrados se apresentarem superiores aos praticados no mercado, e a detentora não acatar a revisão dos mesmos; </w:t>
      </w:r>
    </w:p>
    <w:p w:rsidR="00032963" w:rsidRPr="006E59B5" w:rsidRDefault="00032963" w:rsidP="00032963">
      <w:pPr>
        <w:tabs>
          <w:tab w:val="left" w:pos="0"/>
        </w:tabs>
        <w:spacing w:after="120" w:line="360" w:lineRule="auto"/>
        <w:jc w:val="both"/>
      </w:pPr>
      <w:r w:rsidRPr="006E59B5">
        <w:t xml:space="preserve">10.2.6. Por razões de interesse </w:t>
      </w:r>
      <w:proofErr w:type="gramStart"/>
      <w:r w:rsidRPr="006E59B5">
        <w:t>público devidamente demonstradas</w:t>
      </w:r>
      <w:proofErr w:type="gramEnd"/>
      <w:r w:rsidRPr="006E59B5">
        <w:t xml:space="preserve"> e justificadas pela Administração.</w:t>
      </w:r>
    </w:p>
    <w:p w:rsidR="00032963" w:rsidRPr="006E59B5" w:rsidRDefault="00032963" w:rsidP="00032963">
      <w:pPr>
        <w:tabs>
          <w:tab w:val="left" w:pos="1701"/>
          <w:tab w:val="left" w:pos="2130"/>
        </w:tabs>
        <w:spacing w:after="120" w:line="360" w:lineRule="auto"/>
        <w:jc w:val="both"/>
      </w:pPr>
      <w:r w:rsidRPr="006E59B5">
        <w:t>10.3. A comunicação do cancelamento do preço registrado, nos casos previstos neste item, será feita por correspondência com aviso de recebimento, juntando-se o comprovante ao processo de administração da presente Ata de Registro de Preços. No caso de ser ignorado, incerto ou inacessível o endereço da detentora, a comunicação será feita por publicação no Órgão Oficial do Estado, por uma (1) vez, considerando-se cancelado o preço e registrado a partir da última publicação.</w:t>
      </w:r>
    </w:p>
    <w:p w:rsidR="00032963" w:rsidRPr="006E59B5" w:rsidRDefault="00032963" w:rsidP="00032963">
      <w:pPr>
        <w:tabs>
          <w:tab w:val="left" w:pos="1701"/>
        </w:tabs>
        <w:spacing w:after="120" w:line="360" w:lineRule="auto"/>
        <w:jc w:val="both"/>
      </w:pPr>
      <w:r w:rsidRPr="006E59B5">
        <w:t>10.4. Pela detentora, quando, mediante solicitação por escrito, comprovar estar impossibilitada de cumprir as exigências desta Ata de Registro de Preços, ou, a juízo do MUNICÍPIO, quando comprovada a ocorrência de qualquer das hipóteses previstas no artigo 78, incisos XIII a XVI, da Lei Federal nº 8.666/93.</w:t>
      </w:r>
    </w:p>
    <w:p w:rsidR="00032963" w:rsidRPr="006E59B5" w:rsidRDefault="00032963" w:rsidP="00032963">
      <w:pPr>
        <w:tabs>
          <w:tab w:val="left" w:pos="0"/>
        </w:tabs>
        <w:spacing w:after="120" w:line="360" w:lineRule="auto"/>
        <w:jc w:val="both"/>
      </w:pPr>
      <w:r w:rsidRPr="006E59B5">
        <w:lastRenderedPageBreak/>
        <w:t>10.4.1. A solicitação da detentora para cancelamento dos preços registrados deverá ser formulada com antecedência de trinta dias, facultada á Administração a aplicação das penas previstas na cláusula sétima, caso não aceitas as razões do pedido.</w:t>
      </w:r>
    </w:p>
    <w:p w:rsidR="00032963" w:rsidRPr="006E59B5" w:rsidRDefault="00032963" w:rsidP="00032963">
      <w:pPr>
        <w:jc w:val="center"/>
        <w:rPr>
          <w:b/>
        </w:rPr>
      </w:pPr>
      <w:r w:rsidRPr="006E59B5">
        <w:rPr>
          <w:b/>
        </w:rPr>
        <w:t>CLÁUSULA DÉCIMA PRIMEIRA</w:t>
      </w:r>
    </w:p>
    <w:p w:rsidR="00032963" w:rsidRPr="006E59B5" w:rsidRDefault="00032963" w:rsidP="00032963">
      <w:pPr>
        <w:spacing w:after="120"/>
        <w:jc w:val="center"/>
      </w:pPr>
      <w:r w:rsidRPr="006E59B5">
        <w:rPr>
          <w:b/>
        </w:rPr>
        <w:t>DA AUTORIZAÇÃO PARA AQUISIÇÃO</w:t>
      </w:r>
    </w:p>
    <w:p w:rsidR="00032963" w:rsidRPr="006E59B5" w:rsidRDefault="00032963" w:rsidP="00032963">
      <w:pPr>
        <w:tabs>
          <w:tab w:val="left" w:pos="2410"/>
        </w:tabs>
        <w:spacing w:after="120" w:line="360" w:lineRule="auto"/>
        <w:jc w:val="both"/>
      </w:pPr>
      <w:r w:rsidRPr="006E59B5">
        <w:t>11.1. A aquisição dos itens objeto da presente Ata de Registro de Preços serão autorizadas, em cada caso, pelo ordenador de despesa correspondente, sendo obrigatório informar ao Departamento de Compras do Município, os quantitativos das aquisições.</w:t>
      </w:r>
    </w:p>
    <w:p w:rsidR="00032963" w:rsidRPr="006E59B5" w:rsidRDefault="00032963" w:rsidP="00032963">
      <w:pPr>
        <w:tabs>
          <w:tab w:val="left" w:pos="0"/>
        </w:tabs>
        <w:spacing w:after="120" w:line="360" w:lineRule="auto"/>
        <w:jc w:val="both"/>
      </w:pPr>
      <w:r w:rsidRPr="006E59B5">
        <w:t>11.1.1. A emissão das notas de empenho, sua retificação ou cancelamento, total ou parcial serão, igualmente, autorizados pela mesma autoridade, ou a quem esta delegar a competência para tanto.</w:t>
      </w:r>
    </w:p>
    <w:p w:rsidR="00032963" w:rsidRPr="006E59B5" w:rsidRDefault="00032963" w:rsidP="00032963">
      <w:pPr>
        <w:spacing w:line="360" w:lineRule="auto"/>
        <w:jc w:val="center"/>
        <w:rPr>
          <w:b/>
        </w:rPr>
      </w:pPr>
      <w:r w:rsidRPr="006E59B5">
        <w:rPr>
          <w:b/>
        </w:rPr>
        <w:t>CLÁUSULA DÉCIMA SEGUNDA</w:t>
      </w:r>
    </w:p>
    <w:p w:rsidR="00032963" w:rsidRPr="006E59B5" w:rsidRDefault="00032963" w:rsidP="00032963">
      <w:pPr>
        <w:spacing w:after="120" w:line="360" w:lineRule="auto"/>
        <w:jc w:val="center"/>
        <w:rPr>
          <w:b/>
        </w:rPr>
      </w:pPr>
      <w:r w:rsidRPr="006E59B5">
        <w:rPr>
          <w:b/>
        </w:rPr>
        <w:t>DAS COMUNICAÇÕES</w:t>
      </w:r>
    </w:p>
    <w:p w:rsidR="00032963" w:rsidRPr="006E59B5" w:rsidRDefault="00032963" w:rsidP="00032963">
      <w:pPr>
        <w:spacing w:after="120" w:line="360" w:lineRule="auto"/>
        <w:jc w:val="both"/>
      </w:pPr>
      <w:r w:rsidRPr="006E59B5">
        <w:t>12.1. As comunicações entre as partes, relacionadas com o acompanhamento e controle da presente Ata, serão feitas sempre por escrito.</w:t>
      </w:r>
    </w:p>
    <w:p w:rsidR="00032963" w:rsidRPr="006E59B5" w:rsidRDefault="00032963" w:rsidP="00032963">
      <w:pPr>
        <w:spacing w:line="360" w:lineRule="auto"/>
        <w:jc w:val="center"/>
        <w:rPr>
          <w:b/>
        </w:rPr>
      </w:pPr>
      <w:r w:rsidRPr="006E59B5">
        <w:rPr>
          <w:b/>
        </w:rPr>
        <w:t>CLÁUSULA DÉCIMA TERCEIRA</w:t>
      </w:r>
    </w:p>
    <w:p w:rsidR="00032963" w:rsidRPr="0023730B" w:rsidRDefault="00032963" w:rsidP="00032963">
      <w:pPr>
        <w:spacing w:after="120" w:line="360" w:lineRule="auto"/>
        <w:jc w:val="center"/>
        <w:rPr>
          <w:b/>
        </w:rPr>
      </w:pPr>
      <w:r w:rsidRPr="006E59B5">
        <w:rPr>
          <w:b/>
        </w:rPr>
        <w:t xml:space="preserve"> VINCULAÇÃO AO EDITAL</w:t>
      </w:r>
    </w:p>
    <w:p w:rsidR="00032963" w:rsidRDefault="00032963" w:rsidP="00032963">
      <w:pPr>
        <w:spacing w:after="120" w:line="360" w:lineRule="auto"/>
        <w:jc w:val="both"/>
      </w:pPr>
      <w:r w:rsidRPr="006E59B5">
        <w:t xml:space="preserve">13.1. Farão parte da presente ata, além de suas expressas cláusulas, independentemente de transcrição no </w:t>
      </w:r>
      <w:r w:rsidRPr="006E59B5">
        <w:rPr>
          <w:color w:val="000000"/>
        </w:rPr>
        <w:t xml:space="preserve">corpo do presente, as instruções contidas no Edital de Pregão Presencial nº. </w:t>
      </w:r>
      <w:r>
        <w:rPr>
          <w:color w:val="000000"/>
        </w:rPr>
        <w:t>08</w:t>
      </w:r>
      <w:r w:rsidRPr="001B1C02">
        <w:rPr>
          <w:color w:val="000000"/>
        </w:rPr>
        <w:t>/20</w:t>
      </w:r>
      <w:r>
        <w:rPr>
          <w:color w:val="000000"/>
        </w:rPr>
        <w:t>20</w:t>
      </w:r>
      <w:r w:rsidRPr="006E59B5">
        <w:rPr>
          <w:color w:val="000000"/>
        </w:rPr>
        <w:t>, bem como os</w:t>
      </w:r>
      <w:r w:rsidRPr="006E59B5">
        <w:t xml:space="preserve"> documentos a ele referentes, além da proposta apresentada pela PROMITENTE FORNECEDORA, no certame licitatório.</w:t>
      </w:r>
    </w:p>
    <w:p w:rsidR="00032963" w:rsidRPr="006E59B5" w:rsidRDefault="00032963" w:rsidP="00032963">
      <w:pPr>
        <w:spacing w:line="360" w:lineRule="auto"/>
        <w:jc w:val="center"/>
        <w:rPr>
          <w:b/>
        </w:rPr>
      </w:pPr>
      <w:r w:rsidRPr="006E59B5">
        <w:rPr>
          <w:b/>
        </w:rPr>
        <w:t>CLÁUSULA DÉCIMA QUARTA</w:t>
      </w:r>
    </w:p>
    <w:p w:rsidR="00032963" w:rsidRPr="0023730B" w:rsidRDefault="00032963" w:rsidP="00032963">
      <w:pPr>
        <w:spacing w:after="120" w:line="360" w:lineRule="auto"/>
        <w:jc w:val="center"/>
        <w:rPr>
          <w:b/>
        </w:rPr>
      </w:pPr>
      <w:r w:rsidRPr="006E59B5">
        <w:rPr>
          <w:b/>
        </w:rPr>
        <w:t>DAS DISPOSIÇÕES FINAIS</w:t>
      </w:r>
    </w:p>
    <w:p w:rsidR="00032963" w:rsidRPr="006E59B5" w:rsidRDefault="00032963" w:rsidP="00032963">
      <w:pPr>
        <w:tabs>
          <w:tab w:val="left" w:pos="1701"/>
        </w:tabs>
        <w:spacing w:after="120" w:line="360" w:lineRule="auto"/>
        <w:jc w:val="both"/>
      </w:pPr>
      <w:r w:rsidRPr="006E59B5">
        <w:rPr>
          <w:color w:val="000000"/>
        </w:rPr>
        <w:t>14.1</w:t>
      </w:r>
      <w:r w:rsidR="00777561">
        <w:rPr>
          <w:color w:val="000000"/>
        </w:rPr>
        <w:t xml:space="preserve">. </w:t>
      </w:r>
      <w:proofErr w:type="gramStart"/>
      <w:r w:rsidR="00777561">
        <w:rPr>
          <w:color w:val="000000"/>
        </w:rPr>
        <w:t>Integram</w:t>
      </w:r>
      <w:proofErr w:type="gramEnd"/>
      <w:r w:rsidR="00777561">
        <w:rPr>
          <w:color w:val="000000"/>
        </w:rPr>
        <w:t xml:space="preserve"> esta Ata, o edital do</w:t>
      </w:r>
      <w:r w:rsidRPr="006E59B5">
        <w:rPr>
          <w:color w:val="000000"/>
        </w:rPr>
        <w:t xml:space="preserve"> PREGÃO PRESENCIAL SRP nº </w:t>
      </w:r>
      <w:r>
        <w:rPr>
          <w:color w:val="000000"/>
        </w:rPr>
        <w:t>08</w:t>
      </w:r>
      <w:r w:rsidRPr="006E59B5">
        <w:rPr>
          <w:color w:val="000000"/>
        </w:rPr>
        <w:t>/20</w:t>
      </w:r>
      <w:r>
        <w:rPr>
          <w:color w:val="000000"/>
        </w:rPr>
        <w:t>20</w:t>
      </w:r>
      <w:r w:rsidRPr="006E59B5">
        <w:rPr>
          <w:color w:val="000000"/>
        </w:rPr>
        <w:t xml:space="preserve"> a proposta da empresa</w:t>
      </w:r>
      <w:r w:rsidRPr="006E59B5">
        <w:t xml:space="preserve"> </w:t>
      </w:r>
      <w:r w:rsidR="002E4578">
        <w:rPr>
          <w:b/>
        </w:rPr>
        <w:t>SAMCASTRO ENGENHARIA E COMÉRCIO EIRELI</w:t>
      </w:r>
      <w:r w:rsidRPr="006E59B5">
        <w:t xml:space="preserve"> classificada no certame supranumerado.</w:t>
      </w:r>
    </w:p>
    <w:p w:rsidR="00032963" w:rsidRPr="006E59B5" w:rsidRDefault="00032963" w:rsidP="00032963">
      <w:pPr>
        <w:tabs>
          <w:tab w:val="left" w:pos="1701"/>
        </w:tabs>
        <w:spacing w:after="120" w:line="360" w:lineRule="auto"/>
        <w:jc w:val="both"/>
      </w:pPr>
      <w:r w:rsidRPr="006E59B5">
        <w:lastRenderedPageBreak/>
        <w:t>14.2. Os casos omissos serão resolvidos de acordo com a Lei Federal nº 8.666/93 e 10.520/02, Decreto Municipal n° 12/2010, no que não colidir com a primeira e as demais normas aplicáveis. Subsidiariamente, aplicar-se-ão os princípios gerais de direito.</w:t>
      </w:r>
    </w:p>
    <w:p w:rsidR="00032963" w:rsidRPr="006E59B5" w:rsidRDefault="00032963" w:rsidP="00032963">
      <w:pPr>
        <w:pStyle w:val="SemEspaamento"/>
      </w:pPr>
    </w:p>
    <w:p w:rsidR="00032963" w:rsidRPr="006E59B5" w:rsidRDefault="00032963" w:rsidP="00032963">
      <w:pPr>
        <w:spacing w:line="360" w:lineRule="auto"/>
        <w:jc w:val="center"/>
        <w:rPr>
          <w:b/>
        </w:rPr>
      </w:pPr>
      <w:r w:rsidRPr="006E59B5">
        <w:rPr>
          <w:b/>
        </w:rPr>
        <w:t>CLÁUSULA DÉCIMA QUINTA</w:t>
      </w:r>
    </w:p>
    <w:p w:rsidR="00032963" w:rsidRPr="0023730B" w:rsidRDefault="00032963" w:rsidP="00032963">
      <w:pPr>
        <w:spacing w:after="120" w:line="360" w:lineRule="auto"/>
        <w:jc w:val="center"/>
        <w:rPr>
          <w:b/>
        </w:rPr>
      </w:pPr>
      <w:r w:rsidRPr="006E59B5">
        <w:rPr>
          <w:b/>
        </w:rPr>
        <w:t>DO FORO</w:t>
      </w:r>
    </w:p>
    <w:p w:rsidR="00032963" w:rsidRPr="006E59B5" w:rsidRDefault="00032963" w:rsidP="00032963">
      <w:pPr>
        <w:spacing w:after="120" w:line="360" w:lineRule="auto"/>
      </w:pPr>
      <w:r w:rsidRPr="006E59B5">
        <w:t xml:space="preserve">15.1. As partes elegem o foro da Comarca Nobres/ MT, como único competente para dirimir quaisquer ações oriundas desta Ata com exclusão de qualquer outro, </w:t>
      </w:r>
      <w:r>
        <w:t>por mais privilegiado que seja.</w:t>
      </w:r>
    </w:p>
    <w:p w:rsidR="00032963" w:rsidRPr="006E59B5" w:rsidRDefault="00032963" w:rsidP="00032963">
      <w:pPr>
        <w:spacing w:after="120" w:line="360" w:lineRule="auto"/>
      </w:pPr>
      <w:r w:rsidRPr="006E59B5">
        <w:t>E, por haverem assim pactuado, assinam, este instrumento na presença das testemunhas abaixo.</w:t>
      </w:r>
    </w:p>
    <w:p w:rsidR="00032963" w:rsidRDefault="002E4578" w:rsidP="00032963">
      <w:pPr>
        <w:spacing w:after="120"/>
        <w:jc w:val="center"/>
      </w:pPr>
      <w:r>
        <w:t>Nobres</w:t>
      </w:r>
      <w:r w:rsidR="00032963" w:rsidRPr="006E59B5">
        <w:t xml:space="preserve">/ MT, </w:t>
      </w:r>
      <w:r>
        <w:t>09</w:t>
      </w:r>
      <w:r w:rsidR="00032963" w:rsidRPr="006E59B5">
        <w:t xml:space="preserve"> de </w:t>
      </w:r>
      <w:r>
        <w:t>Março</w:t>
      </w:r>
      <w:r w:rsidR="00032963" w:rsidRPr="006E59B5">
        <w:t xml:space="preserve"> de 20</w:t>
      </w:r>
      <w:r w:rsidR="00032963">
        <w:t>20.</w:t>
      </w:r>
    </w:p>
    <w:p w:rsidR="002E4578" w:rsidRDefault="002E4578" w:rsidP="00032963">
      <w:pPr>
        <w:spacing w:after="120"/>
        <w:jc w:val="center"/>
      </w:pPr>
    </w:p>
    <w:p w:rsidR="002E4578" w:rsidRPr="006E59B5" w:rsidRDefault="002E4578" w:rsidP="00032963">
      <w:pPr>
        <w:spacing w:after="120"/>
        <w:jc w:val="center"/>
      </w:pPr>
    </w:p>
    <w:p w:rsidR="00032963" w:rsidRPr="00804EB7" w:rsidRDefault="00032963" w:rsidP="00032963">
      <w:pPr>
        <w:pStyle w:val="SemEspaamento"/>
        <w:jc w:val="center"/>
        <w:rPr>
          <w:rFonts w:ascii="Times New Roman" w:hAnsi="Times New Roman"/>
          <w:sz w:val="24"/>
          <w:szCs w:val="24"/>
        </w:rPr>
      </w:pPr>
      <w:r w:rsidRPr="00804EB7">
        <w:rPr>
          <w:rFonts w:ascii="Times New Roman" w:hAnsi="Times New Roman"/>
          <w:sz w:val="24"/>
          <w:szCs w:val="24"/>
        </w:rPr>
        <w:t>___________________________</w:t>
      </w:r>
    </w:p>
    <w:p w:rsidR="00777561" w:rsidRPr="008C7722" w:rsidRDefault="00777561" w:rsidP="00777561">
      <w:pPr>
        <w:pStyle w:val="SemEspaamento"/>
        <w:jc w:val="center"/>
        <w:rPr>
          <w:rFonts w:ascii="Times New Roman" w:hAnsi="Times New Roman"/>
          <w:sz w:val="24"/>
          <w:szCs w:val="24"/>
        </w:rPr>
      </w:pPr>
      <w:r w:rsidRPr="008C7722">
        <w:rPr>
          <w:rFonts w:ascii="Times New Roman" w:hAnsi="Times New Roman"/>
          <w:b/>
          <w:sz w:val="24"/>
          <w:szCs w:val="24"/>
        </w:rPr>
        <w:t>LEOCIR HANEL</w:t>
      </w:r>
      <w:r w:rsidRPr="008C7722">
        <w:rPr>
          <w:rFonts w:ascii="Times New Roman" w:hAnsi="Times New Roman"/>
          <w:sz w:val="24"/>
          <w:szCs w:val="24"/>
        </w:rPr>
        <w:t xml:space="preserve"> </w:t>
      </w:r>
    </w:p>
    <w:p w:rsidR="00777561" w:rsidRPr="008C7722" w:rsidRDefault="00777561" w:rsidP="00777561">
      <w:pPr>
        <w:pStyle w:val="SemEspaamento"/>
        <w:jc w:val="center"/>
        <w:rPr>
          <w:rFonts w:ascii="Times New Roman" w:hAnsi="Times New Roman"/>
          <w:sz w:val="24"/>
          <w:szCs w:val="24"/>
        </w:rPr>
      </w:pPr>
      <w:r w:rsidRPr="008C7722">
        <w:rPr>
          <w:rFonts w:ascii="Times New Roman" w:hAnsi="Times New Roman"/>
          <w:sz w:val="24"/>
          <w:szCs w:val="24"/>
        </w:rPr>
        <w:t>PREFEITO MUNICIPAL</w:t>
      </w:r>
    </w:p>
    <w:p w:rsidR="00777561" w:rsidRDefault="002E4578" w:rsidP="00032963">
      <w:pPr>
        <w:pStyle w:val="SemEspaamento"/>
        <w:jc w:val="center"/>
        <w:rPr>
          <w:b/>
        </w:rPr>
      </w:pPr>
      <w:r>
        <w:rPr>
          <w:b/>
        </w:rPr>
        <w:t xml:space="preserve">                              </w:t>
      </w:r>
    </w:p>
    <w:p w:rsidR="00777561" w:rsidRDefault="00777561" w:rsidP="00032963">
      <w:pPr>
        <w:pStyle w:val="SemEspaamento"/>
        <w:jc w:val="center"/>
        <w:rPr>
          <w:b/>
        </w:rPr>
      </w:pPr>
    </w:p>
    <w:p w:rsidR="00032963" w:rsidRPr="00804EB7" w:rsidRDefault="002E4578" w:rsidP="00032963">
      <w:pPr>
        <w:pStyle w:val="SemEspaamento"/>
        <w:jc w:val="center"/>
        <w:rPr>
          <w:rFonts w:ascii="Times New Roman" w:hAnsi="Times New Roman"/>
          <w:sz w:val="24"/>
          <w:szCs w:val="24"/>
        </w:rPr>
      </w:pPr>
      <w:r>
        <w:rPr>
          <w:b/>
        </w:rPr>
        <w:t xml:space="preserve">     </w:t>
      </w:r>
      <w:r w:rsidR="00032963" w:rsidRPr="00804EB7">
        <w:rPr>
          <w:rFonts w:ascii="Times New Roman" w:hAnsi="Times New Roman"/>
          <w:sz w:val="24"/>
          <w:szCs w:val="24"/>
        </w:rPr>
        <w:t>_____________________________________________</w:t>
      </w:r>
    </w:p>
    <w:p w:rsidR="00777561" w:rsidRDefault="00777561" w:rsidP="00777561">
      <w:pPr>
        <w:ind w:left="708"/>
        <w:jc w:val="center"/>
        <w:rPr>
          <w:b/>
        </w:rPr>
      </w:pPr>
      <w:r>
        <w:rPr>
          <w:b/>
        </w:rPr>
        <w:t>SAMCASTRO ENGENHARIA E COMÉRCIO EIRELI</w:t>
      </w:r>
      <w:r w:rsidRPr="006D05B9">
        <w:t xml:space="preserve"> </w:t>
      </w:r>
      <w:r w:rsidRPr="006D05B9">
        <w:rPr>
          <w:b/>
        </w:rPr>
        <w:t xml:space="preserve">CNPJ N° </w:t>
      </w:r>
      <w:r>
        <w:rPr>
          <w:b/>
        </w:rPr>
        <w:t>27.745.345/0001-20</w:t>
      </w:r>
    </w:p>
    <w:p w:rsidR="00777561" w:rsidRDefault="00777561" w:rsidP="00777561">
      <w:pPr>
        <w:ind w:left="708"/>
        <w:jc w:val="center"/>
        <w:rPr>
          <w:sz w:val="26"/>
          <w:szCs w:val="26"/>
        </w:rPr>
      </w:pPr>
      <w:r w:rsidRPr="006D05B9">
        <w:t>Sr</w:t>
      </w:r>
      <w:r>
        <w:t>a</w:t>
      </w:r>
      <w:r w:rsidRPr="006D05B9">
        <w:t xml:space="preserve">. </w:t>
      </w:r>
      <w:proofErr w:type="spellStart"/>
      <w:r>
        <w:t>Juliane</w:t>
      </w:r>
      <w:proofErr w:type="spellEnd"/>
      <w:r>
        <w:t xml:space="preserve"> Sampaio Castro</w:t>
      </w:r>
    </w:p>
    <w:p w:rsidR="00777561" w:rsidRDefault="00777561" w:rsidP="00777561">
      <w:pPr>
        <w:ind w:left="708"/>
        <w:jc w:val="center"/>
      </w:pPr>
      <w:r w:rsidRPr="006D05B9">
        <w:t xml:space="preserve">CPF nº </w:t>
      </w:r>
      <w:r>
        <w:t>042.529.761-62</w:t>
      </w:r>
    </w:p>
    <w:p w:rsidR="002E4578" w:rsidRDefault="002E4578" w:rsidP="00032963">
      <w:pPr>
        <w:spacing w:after="120"/>
      </w:pPr>
    </w:p>
    <w:p w:rsidR="00032963" w:rsidRPr="006E59B5" w:rsidRDefault="00032963" w:rsidP="00032963">
      <w:pPr>
        <w:spacing w:after="120"/>
      </w:pPr>
      <w:r w:rsidRPr="006E59B5">
        <w:t>Testemunhas: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55"/>
        <w:gridCol w:w="4416"/>
      </w:tblGrid>
      <w:tr w:rsidR="00777561" w:rsidRPr="00123257" w:rsidTr="00E21384">
        <w:tc>
          <w:tcPr>
            <w:tcW w:w="4322" w:type="dxa"/>
          </w:tcPr>
          <w:p w:rsidR="00777561" w:rsidRPr="00123257" w:rsidRDefault="00777561" w:rsidP="00E2138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Calibri" w:hAnsi="Calibri" w:cs="Calibri"/>
              </w:rPr>
            </w:pPr>
            <w:r w:rsidRPr="00123257">
              <w:rPr>
                <w:rFonts w:ascii="Calibri" w:hAnsi="Calibri" w:cs="Calibri"/>
              </w:rPr>
              <w:t xml:space="preserve">Nome: </w:t>
            </w:r>
          </w:p>
          <w:p w:rsidR="00777561" w:rsidRPr="00123257" w:rsidRDefault="00777561" w:rsidP="00E2138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Calibri" w:hAnsi="Calibri" w:cs="Calibri"/>
                <w:b/>
              </w:rPr>
            </w:pPr>
            <w:proofErr w:type="spellStart"/>
            <w:proofErr w:type="gramStart"/>
            <w:r w:rsidRPr="00123257">
              <w:rPr>
                <w:rFonts w:ascii="Calibri" w:hAnsi="Calibri" w:cs="Calibri"/>
              </w:rPr>
              <w:t>C.P.F.n.</w:t>
            </w:r>
            <w:proofErr w:type="spellEnd"/>
            <w:proofErr w:type="gramEnd"/>
            <w:r w:rsidRPr="00123257">
              <w:rPr>
                <w:rFonts w:ascii="Calibri" w:hAnsi="Calibri" w:cs="Calibri"/>
              </w:rPr>
              <w:t>º Assinatura:____________________________</w:t>
            </w:r>
          </w:p>
        </w:tc>
        <w:tc>
          <w:tcPr>
            <w:tcW w:w="4322" w:type="dxa"/>
          </w:tcPr>
          <w:p w:rsidR="00777561" w:rsidRPr="00123257" w:rsidRDefault="00777561" w:rsidP="00E2138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Calibri" w:hAnsi="Calibri" w:cs="Calibri"/>
              </w:rPr>
            </w:pPr>
            <w:r w:rsidRPr="00123257">
              <w:rPr>
                <w:rFonts w:ascii="Calibri" w:hAnsi="Calibri" w:cs="Calibri"/>
              </w:rPr>
              <w:t xml:space="preserve">Nome: </w:t>
            </w:r>
          </w:p>
          <w:p w:rsidR="00777561" w:rsidRPr="00123257" w:rsidRDefault="00777561" w:rsidP="00E2138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Calibri" w:hAnsi="Calibri" w:cs="Calibri"/>
              </w:rPr>
            </w:pPr>
            <w:proofErr w:type="spellStart"/>
            <w:proofErr w:type="gramStart"/>
            <w:r w:rsidRPr="00123257">
              <w:rPr>
                <w:rFonts w:ascii="Calibri" w:hAnsi="Calibri" w:cs="Calibri"/>
              </w:rPr>
              <w:t>C.P.F.n.</w:t>
            </w:r>
            <w:proofErr w:type="spellEnd"/>
            <w:proofErr w:type="gramEnd"/>
            <w:r w:rsidRPr="00123257">
              <w:rPr>
                <w:rFonts w:ascii="Calibri" w:hAnsi="Calibri" w:cs="Calibri"/>
              </w:rPr>
              <w:t>º Assina</w:t>
            </w:r>
            <w:r>
              <w:rPr>
                <w:rFonts w:ascii="Calibri" w:hAnsi="Calibri" w:cs="Calibri"/>
              </w:rPr>
              <w:t>tura:__________________________</w:t>
            </w:r>
          </w:p>
        </w:tc>
      </w:tr>
    </w:tbl>
    <w:p w:rsidR="00032963" w:rsidRPr="00B01466" w:rsidRDefault="00032963" w:rsidP="00032963">
      <w:pPr>
        <w:rPr>
          <w:szCs w:val="22"/>
        </w:rPr>
      </w:pPr>
    </w:p>
    <w:p w:rsidR="005900A9" w:rsidRPr="00032963" w:rsidRDefault="005900A9" w:rsidP="00032963"/>
    <w:sectPr w:rsidR="005900A9" w:rsidRPr="00032963" w:rsidSect="008A35B0">
      <w:headerReference w:type="default" r:id="rId8"/>
      <w:footerReference w:type="default" r:id="rId9"/>
      <w:pgSz w:w="11906" w:h="16838" w:code="9"/>
      <w:pgMar w:top="2608" w:right="1418" w:bottom="1418" w:left="1418" w:header="709" w:footer="0"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578" w:rsidRDefault="002E4578">
      <w:r>
        <w:separator/>
      </w:r>
    </w:p>
  </w:endnote>
  <w:endnote w:type="continuationSeparator" w:id="0">
    <w:p w:rsidR="002E4578" w:rsidRDefault="002E45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78" w:rsidRDefault="002E4578" w:rsidP="00843502">
    <w:pPr>
      <w:pStyle w:val="SemEspaamento"/>
      <w:jc w:val="center"/>
      <w:rPr>
        <w:rFonts w:ascii="Times New Roman" w:hAnsi="Times New Roman"/>
        <w:sz w:val="24"/>
      </w:rPr>
    </w:pPr>
    <w:r>
      <w:rPr>
        <w:rFonts w:ascii="Times New Roman" w:hAnsi="Times New Roman"/>
        <w:sz w:val="24"/>
      </w:rPr>
      <w:t>___________________________________________________________________________</w:t>
    </w:r>
  </w:p>
  <w:p w:rsidR="002E4578" w:rsidRPr="00E65E94" w:rsidRDefault="002E4578" w:rsidP="00843502">
    <w:pPr>
      <w:pStyle w:val="SemEspaamento"/>
      <w:jc w:val="center"/>
      <w:rPr>
        <w:rFonts w:ascii="Times New Roman" w:hAnsi="Times New Roman"/>
        <w:sz w:val="24"/>
      </w:rPr>
    </w:pPr>
    <w:r w:rsidRPr="00E65E94">
      <w:rPr>
        <w:rFonts w:ascii="Times New Roman" w:hAnsi="Times New Roman"/>
        <w:sz w:val="24"/>
      </w:rPr>
      <w:t xml:space="preserve">Rua </w:t>
    </w:r>
    <w:proofErr w:type="spellStart"/>
    <w:r w:rsidRPr="00E65E94">
      <w:rPr>
        <w:rFonts w:ascii="Times New Roman" w:hAnsi="Times New Roman"/>
        <w:sz w:val="24"/>
      </w:rPr>
      <w:t>Ludgardes</w:t>
    </w:r>
    <w:proofErr w:type="spellEnd"/>
    <w:r w:rsidRPr="00E65E94">
      <w:rPr>
        <w:rFonts w:ascii="Times New Roman" w:hAnsi="Times New Roman"/>
        <w:sz w:val="24"/>
      </w:rPr>
      <w:t xml:space="preserve"> Hoffmann </w:t>
    </w:r>
    <w:proofErr w:type="spellStart"/>
    <w:r w:rsidRPr="00E65E94">
      <w:rPr>
        <w:rFonts w:ascii="Times New Roman" w:hAnsi="Times New Roman"/>
        <w:sz w:val="24"/>
      </w:rPr>
      <w:t>Riedi</w:t>
    </w:r>
    <w:proofErr w:type="spellEnd"/>
    <w:r w:rsidRPr="00E65E94">
      <w:rPr>
        <w:rFonts w:ascii="Times New Roman" w:hAnsi="Times New Roman"/>
        <w:sz w:val="24"/>
      </w:rPr>
      <w:t>, s/nº., Jardim Paraná,</w:t>
    </w:r>
    <w:r>
      <w:rPr>
        <w:rFonts w:ascii="Times New Roman" w:hAnsi="Times New Roman"/>
        <w:sz w:val="24"/>
      </w:rPr>
      <w:t xml:space="preserve">                                        </w:t>
    </w:r>
  </w:p>
  <w:p w:rsidR="002E4578" w:rsidRPr="00E65E94" w:rsidRDefault="002E4578" w:rsidP="00843502">
    <w:pPr>
      <w:pStyle w:val="Rodap"/>
      <w:jc w:val="center"/>
      <w:rPr>
        <w:b/>
      </w:rPr>
    </w:pPr>
    <w:r w:rsidRPr="00E65E94">
      <w:t>Paço Municipal, CEP: 78460-000</w:t>
    </w:r>
  </w:p>
  <w:p w:rsidR="002E4578" w:rsidRPr="00E65E94" w:rsidRDefault="002E4578" w:rsidP="00843502">
    <w:pPr>
      <w:pStyle w:val="SemEspaamento"/>
      <w:jc w:val="center"/>
      <w:rPr>
        <w:rFonts w:ascii="Times New Roman" w:hAnsi="Times New Roman"/>
        <w:sz w:val="24"/>
      </w:rPr>
    </w:pPr>
    <w:r w:rsidRPr="00E65E94">
      <w:rPr>
        <w:rFonts w:ascii="Times New Roman" w:hAnsi="Times New Roman"/>
        <w:sz w:val="24"/>
      </w:rPr>
      <w:t>Fone: 3376-4200</w:t>
    </w:r>
    <w:r>
      <w:rPr>
        <w:rFonts w:ascii="Times New Roman" w:hAnsi="Times New Roman"/>
        <w:sz w:val="24"/>
      </w:rPr>
      <w:t xml:space="preserve"> </w:t>
    </w:r>
  </w:p>
  <w:p w:rsidR="002E4578" w:rsidRPr="00F8063A" w:rsidRDefault="00E90142" w:rsidP="00843502">
    <w:pPr>
      <w:pStyle w:val="Rodap"/>
      <w:jc w:val="center"/>
    </w:pPr>
    <w:hyperlink r:id="rId1" w:history="1">
      <w:r w:rsidR="002E4578" w:rsidRPr="00F8063A">
        <w:rPr>
          <w:rStyle w:val="Hyperlink"/>
        </w:rPr>
        <w:t>www.nobres.mt.gov.br</w:t>
      </w:r>
    </w:hyperlink>
  </w:p>
  <w:p w:rsidR="002E4578" w:rsidRDefault="004B7B3A" w:rsidP="00843502">
    <w:pPr>
      <w:pStyle w:val="Rodap"/>
      <w:jc w:val="right"/>
      <w:rPr>
        <w:sz w:val="22"/>
        <w:szCs w:val="22"/>
      </w:rPr>
    </w:pPr>
    <w:r w:rsidRPr="00E90142">
      <w:pict>
        <v:shapetype id="_x0000_t110" coordsize="21600,21600" o:spt="110" path="m10800,l,10800,10800,21600,21600,10800xe">
          <v:stroke joinstyle="miter"/>
          <v:path gradientshapeok="t" o:connecttype="rect" textboxrect="5400,5400,16200,16200"/>
        </v:shapetype>
        <v:shape id="_x0000_s2051" type="#_x0000_t110" style="width:453.5pt;height:14.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2" o:title="Light horizontal" type="pattern"/>
          <w10:wrap type="none" anchorx="margin" anchory="page"/>
          <w10:anchorlock/>
        </v:shape>
      </w:pict>
    </w:r>
  </w:p>
  <w:p w:rsidR="002E4578" w:rsidRDefault="002E4578">
    <w:pPr>
      <w:pStyle w:val="Rodap"/>
    </w:pPr>
  </w:p>
  <w:p w:rsidR="002E4578" w:rsidRDefault="002E4578" w:rsidP="004E2E81">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578" w:rsidRDefault="002E4578">
      <w:r>
        <w:separator/>
      </w:r>
    </w:p>
  </w:footnote>
  <w:footnote w:type="continuationSeparator" w:id="0">
    <w:p w:rsidR="002E4578" w:rsidRDefault="002E45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578" w:rsidRDefault="002E4578">
    <w:pPr>
      <w:pStyle w:val="Cabealho"/>
    </w:pPr>
    <w:r>
      <w:rPr>
        <w:noProof/>
      </w:rPr>
      <w:drawing>
        <wp:anchor distT="0" distB="0" distL="114300" distR="114300" simplePos="0" relativeHeight="251656192" behindDoc="0" locked="0" layoutInCell="1" allowOverlap="1">
          <wp:simplePos x="0" y="0"/>
          <wp:positionH relativeFrom="column">
            <wp:posOffset>2314575</wp:posOffset>
          </wp:positionH>
          <wp:positionV relativeFrom="paragraph">
            <wp:posOffset>-121285</wp:posOffset>
          </wp:positionV>
          <wp:extent cx="800100" cy="689610"/>
          <wp:effectExtent l="19050" t="0" r="0" b="0"/>
          <wp:wrapNone/>
          <wp:docPr id="10" name="Imagem 1" descr="nob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bres"/>
                  <pic:cNvPicPr>
                    <a:picLocks noChangeAspect="1" noChangeArrowheads="1"/>
                  </pic:cNvPicPr>
                </pic:nvPicPr>
                <pic:blipFill>
                  <a:blip r:embed="rId1"/>
                  <a:srcRect/>
                  <a:stretch>
                    <a:fillRect/>
                  </a:stretch>
                </pic:blipFill>
                <pic:spPr bwMode="auto">
                  <a:xfrm>
                    <a:off x="0" y="0"/>
                    <a:ext cx="800100" cy="689610"/>
                  </a:xfrm>
                  <a:prstGeom prst="rect">
                    <a:avLst/>
                  </a:prstGeom>
                  <a:noFill/>
                  <a:ln w="9525">
                    <a:noFill/>
                    <a:miter lim="800000"/>
                    <a:headEnd/>
                    <a:tailEnd/>
                  </a:ln>
                </pic:spPr>
              </pic:pic>
            </a:graphicData>
          </a:graphic>
        </wp:anchor>
      </w:drawing>
    </w:r>
  </w:p>
  <w:p w:rsidR="002E4578" w:rsidRDefault="002E4578">
    <w:pPr>
      <w:pStyle w:val="Cabealho"/>
    </w:pPr>
  </w:p>
  <w:p w:rsidR="002E4578" w:rsidRDefault="00E90142">
    <w:pPr>
      <w:pStyle w:val="Cabealho"/>
    </w:pPr>
    <w:r>
      <w:rPr>
        <w:noProof/>
      </w:rPr>
      <w:pict>
        <v:shapetype id="_x0000_t202" coordsize="21600,21600" o:spt="202" path="m,l,21600r21600,l21600,xe">
          <v:stroke joinstyle="miter"/>
          <v:path gradientshapeok="t" o:connecttype="rect"/>
        </v:shapetype>
        <v:shape id="_x0000_s2050" type="#_x0000_t202" style="position:absolute;margin-left:11.75pt;margin-top:10.3pt;width:429.75pt;height:56.3pt;z-index:251657216" filled="f" stroked="f">
          <v:textbox style="mso-next-textbox:#_x0000_s2050">
            <w:txbxContent>
              <w:p w:rsidR="002E4578" w:rsidRPr="00807A9B" w:rsidRDefault="002E4578" w:rsidP="006209C7">
                <w:pPr>
                  <w:jc w:val="center"/>
                  <w:rPr>
                    <w:sz w:val="40"/>
                    <w:szCs w:val="40"/>
                  </w:rPr>
                </w:pPr>
                <w:r w:rsidRPr="00807A9B">
                  <w:rPr>
                    <w:b/>
                    <w:sz w:val="40"/>
                    <w:szCs w:val="40"/>
                  </w:rPr>
                  <w:t>Prefeitura Municipal de Nobres</w:t>
                </w:r>
              </w:p>
              <w:p w:rsidR="002E4578" w:rsidRPr="00807A9B" w:rsidRDefault="002E4578" w:rsidP="006209C7">
                <w:pPr>
                  <w:jc w:val="center"/>
                  <w:rPr>
                    <w:sz w:val="28"/>
                    <w:szCs w:val="28"/>
                  </w:rPr>
                </w:pPr>
                <w:r w:rsidRPr="00807A9B">
                  <w:rPr>
                    <w:sz w:val="28"/>
                    <w:szCs w:val="28"/>
                  </w:rPr>
                  <w:t xml:space="preserve">Estado de Mato Grosso </w:t>
                </w:r>
              </w:p>
              <w:p w:rsidR="002E4578" w:rsidRPr="00543139" w:rsidRDefault="002E4578" w:rsidP="002E2D18">
                <w:pPr>
                  <w:jc w:val="center"/>
                  <w:rPr>
                    <w:b/>
                    <w:sz w:val="22"/>
                    <w:szCs w:val="22"/>
                  </w:rPr>
                </w:pPr>
              </w:p>
            </w:txbxContent>
          </v:textbox>
        </v:shape>
      </w:pict>
    </w:r>
  </w:p>
  <w:p w:rsidR="002E4578" w:rsidRDefault="002E4578">
    <w:pPr>
      <w:pStyle w:val="Cabealho"/>
    </w:pPr>
  </w:p>
  <w:p w:rsidR="002E4578" w:rsidRDefault="002E4578">
    <w:pPr>
      <w:pStyle w:val="Cabealho"/>
    </w:pPr>
  </w:p>
  <w:p w:rsidR="002E4578" w:rsidRDefault="002E45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3E9"/>
    <w:multiLevelType w:val="hybridMultilevel"/>
    <w:tmpl w:val="00004080"/>
    <w:lvl w:ilvl="0" w:tplc="00005DB2">
      <w:start w:val="1"/>
      <w:numFmt w:val="decimal"/>
      <w:lvlText w:val="5.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33EA"/>
    <w:multiLevelType w:val="hybridMultilevel"/>
    <w:tmpl w:val="000023C9"/>
    <w:lvl w:ilvl="0" w:tplc="000048CC">
      <w:start w:val="8"/>
      <w:numFmt w:val="decimal"/>
      <w:lvlText w:val="5.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5753"/>
    <w:multiLevelType w:val="hybridMultilevel"/>
    <w:tmpl w:val="000060BF"/>
    <w:lvl w:ilvl="0" w:tplc="00005C67">
      <w:start w:val="1"/>
      <w:numFmt w:val="decimal"/>
      <w:lvlText w:val="5.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6AD6"/>
    <w:multiLevelType w:val="hybridMultilevel"/>
    <w:tmpl w:val="0000047E"/>
    <w:lvl w:ilvl="0" w:tplc="0000422D">
      <w:start w:val="1"/>
      <w:numFmt w:val="decimal"/>
      <w:lvlText w:val="9.%1."/>
      <w:lvlJc w:val="left"/>
      <w:pPr>
        <w:tabs>
          <w:tab w:val="num" w:pos="720"/>
        </w:tabs>
        <w:ind w:left="720" w:hanging="360"/>
      </w:pPr>
      <w:rPr>
        <w:rFonts w:cs="Times New Roman"/>
      </w:rPr>
    </w:lvl>
    <w:lvl w:ilvl="1" w:tplc="000054DC">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532D31"/>
    <w:multiLevelType w:val="hybridMultilevel"/>
    <w:tmpl w:val="C1881736"/>
    <w:lvl w:ilvl="0" w:tplc="04160009">
      <w:start w:val="1"/>
      <w:numFmt w:val="bullet"/>
      <w:lvlText w:val=""/>
      <w:lvlJc w:val="left"/>
      <w:pPr>
        <w:tabs>
          <w:tab w:val="num" w:pos="720"/>
        </w:tabs>
        <w:ind w:left="720" w:hanging="360"/>
      </w:pPr>
      <w:rPr>
        <w:rFonts w:ascii="Wingdings" w:hAnsi="Wingdings" w:hint="default"/>
      </w:rPr>
    </w:lvl>
    <w:lvl w:ilvl="1" w:tplc="04160001">
      <w:start w:val="1"/>
      <w:numFmt w:val="bullet"/>
      <w:lvlText w:val=""/>
      <w:lvlJc w:val="left"/>
      <w:pPr>
        <w:tabs>
          <w:tab w:val="num" w:pos="1440"/>
        </w:tabs>
        <w:ind w:left="1440" w:hanging="360"/>
      </w:pPr>
      <w:rPr>
        <w:rFonts w:ascii="Symbol" w:hAnsi="Symbol" w:hint="default"/>
      </w:rPr>
    </w:lvl>
    <w:lvl w:ilvl="2" w:tplc="04160009">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4446282"/>
    <w:multiLevelType w:val="multilevel"/>
    <w:tmpl w:val="C2D4FC14"/>
    <w:lvl w:ilvl="0">
      <w:start w:val="1"/>
      <w:numFmt w:val="decimal"/>
      <w:lvlText w:val="%1"/>
      <w:lvlJc w:val="left"/>
      <w:pPr>
        <w:ind w:left="405" w:hanging="405"/>
      </w:pPr>
      <w:rPr>
        <w:rFonts w:cs="Times New Roman" w:hint="default"/>
        <w:b w:val="0"/>
      </w:rPr>
    </w:lvl>
    <w:lvl w:ilvl="1">
      <w:start w:val="1"/>
      <w:numFmt w:val="decimal"/>
      <w:lvlText w:val="%1.%2"/>
      <w:lvlJc w:val="left"/>
      <w:pPr>
        <w:ind w:left="405" w:hanging="405"/>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6">
    <w:nsid w:val="0B474363"/>
    <w:multiLevelType w:val="hybridMultilevel"/>
    <w:tmpl w:val="927AE1FA"/>
    <w:lvl w:ilvl="0" w:tplc="BC602240">
      <w:start w:val="1"/>
      <w:numFmt w:val="lowerLetter"/>
      <w:lvlText w:val="%1)"/>
      <w:lvlJc w:val="left"/>
      <w:pPr>
        <w:tabs>
          <w:tab w:val="num" w:pos="720"/>
        </w:tabs>
        <w:ind w:left="720" w:hanging="363"/>
      </w:pPr>
      <w:rPr>
        <w:rFonts w:ascii="Arial" w:eastAsia="Times New Roman" w:hAnsi="Arial" w:cs="Arial"/>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nsid w:val="0DBC2985"/>
    <w:multiLevelType w:val="multilevel"/>
    <w:tmpl w:val="F92EDB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980"/>
        </w:tabs>
        <w:ind w:left="1980" w:hanging="360"/>
      </w:pPr>
      <w:rPr>
        <w:rFonts w:hint="default"/>
      </w:rPr>
    </w:lvl>
    <w:lvl w:ilvl="2">
      <w:start w:val="1"/>
      <w:numFmt w:val="decimal"/>
      <w:lvlText w:val="%1.%2.%3"/>
      <w:lvlJc w:val="left"/>
      <w:pPr>
        <w:tabs>
          <w:tab w:val="num" w:pos="3960"/>
        </w:tabs>
        <w:ind w:left="3960" w:hanging="720"/>
      </w:pPr>
      <w:rPr>
        <w:rFonts w:hint="default"/>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8">
    <w:nsid w:val="160D2AE8"/>
    <w:multiLevelType w:val="hybridMultilevel"/>
    <w:tmpl w:val="04D004D2"/>
    <w:lvl w:ilvl="0" w:tplc="2FEE02F2">
      <w:start w:val="6"/>
      <w:numFmt w:val="decimal"/>
      <w:lvlText w:val="%1"/>
      <w:lvlJc w:val="left"/>
      <w:pPr>
        <w:ind w:left="122" w:hanging="490"/>
      </w:pPr>
      <w:rPr>
        <w:rFonts w:hint="default"/>
      </w:rPr>
    </w:lvl>
    <w:lvl w:ilvl="1" w:tplc="73D2B984">
      <w:numFmt w:val="none"/>
      <w:lvlText w:val=""/>
      <w:lvlJc w:val="left"/>
      <w:pPr>
        <w:tabs>
          <w:tab w:val="num" w:pos="360"/>
        </w:tabs>
      </w:pPr>
    </w:lvl>
    <w:lvl w:ilvl="2" w:tplc="73E6D3AE">
      <w:numFmt w:val="none"/>
      <w:lvlText w:val=""/>
      <w:lvlJc w:val="left"/>
      <w:pPr>
        <w:tabs>
          <w:tab w:val="num" w:pos="360"/>
        </w:tabs>
      </w:pPr>
    </w:lvl>
    <w:lvl w:ilvl="3" w:tplc="4D74ACFA">
      <w:numFmt w:val="bullet"/>
      <w:lvlText w:val="•"/>
      <w:lvlJc w:val="left"/>
      <w:pPr>
        <w:ind w:left="3139" w:hanging="644"/>
      </w:pPr>
      <w:rPr>
        <w:rFonts w:hint="default"/>
      </w:rPr>
    </w:lvl>
    <w:lvl w:ilvl="4" w:tplc="6FB6FE2A">
      <w:numFmt w:val="bullet"/>
      <w:lvlText w:val="•"/>
      <w:lvlJc w:val="left"/>
      <w:pPr>
        <w:ind w:left="4145" w:hanging="644"/>
      </w:pPr>
      <w:rPr>
        <w:rFonts w:hint="default"/>
      </w:rPr>
    </w:lvl>
    <w:lvl w:ilvl="5" w:tplc="2C1A3B46">
      <w:numFmt w:val="bullet"/>
      <w:lvlText w:val="•"/>
      <w:lvlJc w:val="left"/>
      <w:pPr>
        <w:ind w:left="5152" w:hanging="644"/>
      </w:pPr>
      <w:rPr>
        <w:rFonts w:hint="default"/>
      </w:rPr>
    </w:lvl>
    <w:lvl w:ilvl="6" w:tplc="63BA2CDE">
      <w:numFmt w:val="bullet"/>
      <w:lvlText w:val="•"/>
      <w:lvlJc w:val="left"/>
      <w:pPr>
        <w:ind w:left="6158" w:hanging="644"/>
      </w:pPr>
      <w:rPr>
        <w:rFonts w:hint="default"/>
      </w:rPr>
    </w:lvl>
    <w:lvl w:ilvl="7" w:tplc="904413CA">
      <w:numFmt w:val="bullet"/>
      <w:lvlText w:val="•"/>
      <w:lvlJc w:val="left"/>
      <w:pPr>
        <w:ind w:left="7164" w:hanging="644"/>
      </w:pPr>
      <w:rPr>
        <w:rFonts w:hint="default"/>
      </w:rPr>
    </w:lvl>
    <w:lvl w:ilvl="8" w:tplc="B2AE2DD0">
      <w:numFmt w:val="bullet"/>
      <w:lvlText w:val="•"/>
      <w:lvlJc w:val="left"/>
      <w:pPr>
        <w:ind w:left="8171" w:hanging="644"/>
      </w:pPr>
      <w:rPr>
        <w:rFonts w:hint="default"/>
      </w:rPr>
    </w:lvl>
  </w:abstractNum>
  <w:abstractNum w:abstractNumId="9">
    <w:nsid w:val="18522F82"/>
    <w:multiLevelType w:val="hybridMultilevel"/>
    <w:tmpl w:val="797ACFE8"/>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24271258"/>
    <w:multiLevelType w:val="hybridMultilevel"/>
    <w:tmpl w:val="01A427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nsid w:val="24714E48"/>
    <w:multiLevelType w:val="multilevel"/>
    <w:tmpl w:val="196CC4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B786139"/>
    <w:multiLevelType w:val="hybridMultilevel"/>
    <w:tmpl w:val="D3B205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F44548E"/>
    <w:multiLevelType w:val="hybridMultilevel"/>
    <w:tmpl w:val="40AEC796"/>
    <w:lvl w:ilvl="0" w:tplc="416AE634">
      <w:start w:val="1"/>
      <w:numFmt w:val="lowerLetter"/>
      <w:lvlText w:val="%1)"/>
      <w:lvlJc w:val="left"/>
      <w:pPr>
        <w:tabs>
          <w:tab w:val="num" w:pos="720"/>
        </w:tabs>
        <w:ind w:left="720" w:hanging="363"/>
      </w:pPr>
      <w:rPr>
        <w:rFonts w:ascii="Arial" w:eastAsia="Times New Roman" w:hAnsi="Arial" w:cs="Arial"/>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4">
    <w:nsid w:val="42EB62D3"/>
    <w:multiLevelType w:val="multilevel"/>
    <w:tmpl w:val="FEF241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4C4D65AE"/>
    <w:multiLevelType w:val="multilevel"/>
    <w:tmpl w:val="2D486FCC"/>
    <w:lvl w:ilvl="0">
      <w:start w:val="11"/>
      <w:numFmt w:val="decimal"/>
      <w:lvlText w:val="%1"/>
      <w:lvlJc w:val="left"/>
      <w:pPr>
        <w:ind w:left="242" w:hanging="584"/>
      </w:pPr>
      <w:rPr>
        <w:rFonts w:hint="default"/>
        <w:lang w:val="pt-BR" w:eastAsia="pt-BR" w:bidi="pt-BR"/>
      </w:rPr>
    </w:lvl>
    <w:lvl w:ilvl="1">
      <w:start w:val="1"/>
      <w:numFmt w:val="decimal"/>
      <w:lvlText w:val="%1.%2."/>
      <w:lvlJc w:val="left"/>
      <w:pPr>
        <w:ind w:left="242" w:hanging="584"/>
      </w:pPr>
      <w:rPr>
        <w:rFonts w:ascii="Arial" w:eastAsia="Arial" w:hAnsi="Arial" w:cs="Arial" w:hint="default"/>
        <w:b/>
        <w:bCs/>
        <w:spacing w:val="-1"/>
        <w:w w:val="100"/>
        <w:sz w:val="22"/>
        <w:szCs w:val="22"/>
        <w:lang w:val="pt-BR" w:eastAsia="pt-BR" w:bidi="pt-BR"/>
      </w:rPr>
    </w:lvl>
    <w:lvl w:ilvl="2">
      <w:start w:val="1"/>
      <w:numFmt w:val="decimal"/>
      <w:lvlText w:val="%1.%2.%3."/>
      <w:lvlJc w:val="left"/>
      <w:pPr>
        <w:ind w:left="950" w:hanging="797"/>
      </w:pPr>
      <w:rPr>
        <w:rFonts w:ascii="Arial" w:eastAsia="Arial" w:hAnsi="Arial" w:cs="Arial" w:hint="default"/>
        <w:b/>
        <w:bCs/>
        <w:spacing w:val="-3"/>
        <w:w w:val="100"/>
        <w:sz w:val="22"/>
        <w:szCs w:val="22"/>
        <w:lang w:val="pt-BR" w:eastAsia="pt-BR" w:bidi="pt-BR"/>
      </w:rPr>
    </w:lvl>
    <w:lvl w:ilvl="3">
      <w:numFmt w:val="bullet"/>
      <w:lvlText w:val="•"/>
      <w:lvlJc w:val="left"/>
      <w:pPr>
        <w:ind w:left="2992" w:hanging="797"/>
      </w:pPr>
      <w:rPr>
        <w:rFonts w:hint="default"/>
        <w:lang w:val="pt-BR" w:eastAsia="pt-BR" w:bidi="pt-BR"/>
      </w:rPr>
    </w:lvl>
    <w:lvl w:ilvl="4">
      <w:numFmt w:val="bullet"/>
      <w:lvlText w:val="•"/>
      <w:lvlJc w:val="left"/>
      <w:pPr>
        <w:ind w:left="4008" w:hanging="797"/>
      </w:pPr>
      <w:rPr>
        <w:rFonts w:hint="default"/>
        <w:lang w:val="pt-BR" w:eastAsia="pt-BR" w:bidi="pt-BR"/>
      </w:rPr>
    </w:lvl>
    <w:lvl w:ilvl="5">
      <w:numFmt w:val="bullet"/>
      <w:lvlText w:val="•"/>
      <w:lvlJc w:val="left"/>
      <w:pPr>
        <w:ind w:left="5025" w:hanging="797"/>
      </w:pPr>
      <w:rPr>
        <w:rFonts w:hint="default"/>
        <w:lang w:val="pt-BR" w:eastAsia="pt-BR" w:bidi="pt-BR"/>
      </w:rPr>
    </w:lvl>
    <w:lvl w:ilvl="6">
      <w:numFmt w:val="bullet"/>
      <w:lvlText w:val="•"/>
      <w:lvlJc w:val="left"/>
      <w:pPr>
        <w:ind w:left="6041" w:hanging="797"/>
      </w:pPr>
      <w:rPr>
        <w:rFonts w:hint="default"/>
        <w:lang w:val="pt-BR" w:eastAsia="pt-BR" w:bidi="pt-BR"/>
      </w:rPr>
    </w:lvl>
    <w:lvl w:ilvl="7">
      <w:numFmt w:val="bullet"/>
      <w:lvlText w:val="•"/>
      <w:lvlJc w:val="left"/>
      <w:pPr>
        <w:ind w:left="7057" w:hanging="797"/>
      </w:pPr>
      <w:rPr>
        <w:rFonts w:hint="default"/>
        <w:lang w:val="pt-BR" w:eastAsia="pt-BR" w:bidi="pt-BR"/>
      </w:rPr>
    </w:lvl>
    <w:lvl w:ilvl="8">
      <w:numFmt w:val="bullet"/>
      <w:lvlText w:val="•"/>
      <w:lvlJc w:val="left"/>
      <w:pPr>
        <w:ind w:left="8073" w:hanging="797"/>
      </w:pPr>
      <w:rPr>
        <w:rFonts w:hint="default"/>
        <w:lang w:val="pt-BR" w:eastAsia="pt-BR" w:bidi="pt-BR"/>
      </w:rPr>
    </w:lvl>
  </w:abstractNum>
  <w:abstractNum w:abstractNumId="16">
    <w:nsid w:val="4F386AC8"/>
    <w:multiLevelType w:val="hybridMultilevel"/>
    <w:tmpl w:val="9A006BD2"/>
    <w:lvl w:ilvl="0" w:tplc="B992C0D0">
      <w:start w:val="1"/>
      <w:numFmt w:val="bullet"/>
      <w:lvlText w:val=""/>
      <w:lvlJc w:val="left"/>
      <w:pPr>
        <w:tabs>
          <w:tab w:val="num" w:pos="720"/>
        </w:tabs>
        <w:ind w:left="720" w:hanging="360"/>
      </w:pPr>
      <w:rPr>
        <w:rFonts w:ascii="Wingdings" w:hAnsi="Wingdings" w:hint="default"/>
        <w:sz w:val="24"/>
        <w:szCs w:val="24"/>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57A929E3"/>
    <w:multiLevelType w:val="hybridMultilevel"/>
    <w:tmpl w:val="A878A058"/>
    <w:lvl w:ilvl="0" w:tplc="A5BEE700">
      <w:start w:val="2"/>
      <w:numFmt w:val="upperRoman"/>
      <w:lvlText w:val="%1-"/>
      <w:lvlJc w:val="left"/>
      <w:pPr>
        <w:ind w:left="1440" w:hanging="72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nsid w:val="59876A4B"/>
    <w:multiLevelType w:val="hybridMultilevel"/>
    <w:tmpl w:val="3C9476D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nsid w:val="62800C22"/>
    <w:multiLevelType w:val="hybridMultilevel"/>
    <w:tmpl w:val="BC126EFA"/>
    <w:lvl w:ilvl="0" w:tplc="04160009">
      <w:start w:val="1"/>
      <w:numFmt w:val="bullet"/>
      <w:lvlText w:val=""/>
      <w:lvlJc w:val="left"/>
      <w:pPr>
        <w:tabs>
          <w:tab w:val="num" w:pos="720"/>
        </w:tabs>
        <w:ind w:left="720" w:hanging="360"/>
      </w:pPr>
      <w:rPr>
        <w:rFonts w:ascii="Wingdings" w:hAnsi="Wingdings" w:hint="default"/>
      </w:rPr>
    </w:lvl>
    <w:lvl w:ilvl="1" w:tplc="0BE6EF56">
      <w:numFmt w:val="bullet"/>
      <w:lvlText w:val="-"/>
      <w:lvlJc w:val="left"/>
      <w:pPr>
        <w:tabs>
          <w:tab w:val="num" w:pos="1440"/>
        </w:tabs>
        <w:ind w:left="1440" w:hanging="360"/>
      </w:pPr>
      <w:rPr>
        <w:rFonts w:ascii="Times New Roman" w:eastAsia="Times New Roman" w:hAnsi="Times New Roman" w:cs="Times New Roman" w:hint="default"/>
      </w:rPr>
    </w:lvl>
    <w:lvl w:ilvl="2" w:tplc="04160009">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645C7439"/>
    <w:multiLevelType w:val="hybridMultilevel"/>
    <w:tmpl w:val="7174D98E"/>
    <w:lvl w:ilvl="0" w:tplc="04160001">
      <w:start w:val="1"/>
      <w:numFmt w:val="bullet"/>
      <w:lvlText w:val=""/>
      <w:lvlJc w:val="left"/>
      <w:pPr>
        <w:tabs>
          <w:tab w:val="num" w:pos="720"/>
        </w:tabs>
        <w:ind w:left="720" w:hanging="360"/>
      </w:pPr>
      <w:rPr>
        <w:rFonts w:ascii="Symbol" w:hAnsi="Symbol" w:hint="default"/>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6612072F"/>
    <w:multiLevelType w:val="hybridMultilevel"/>
    <w:tmpl w:val="6ACC7562"/>
    <w:lvl w:ilvl="0" w:tplc="04160007">
      <w:start w:val="1"/>
      <w:numFmt w:val="bullet"/>
      <w:lvlText w:val=""/>
      <w:lvlJc w:val="left"/>
      <w:pPr>
        <w:tabs>
          <w:tab w:val="num" w:pos="720"/>
        </w:tabs>
        <w:ind w:left="720" w:hanging="360"/>
      </w:pPr>
      <w:rPr>
        <w:rFonts w:ascii="Wingdings" w:hAnsi="Wingdings" w:hint="default"/>
        <w:sz w:val="16"/>
      </w:rPr>
    </w:lvl>
    <w:lvl w:ilvl="1" w:tplc="04160001">
      <w:start w:val="1"/>
      <w:numFmt w:val="bullet"/>
      <w:lvlText w:val=""/>
      <w:lvlJc w:val="left"/>
      <w:pPr>
        <w:tabs>
          <w:tab w:val="num" w:pos="1440"/>
        </w:tabs>
        <w:ind w:left="1440" w:hanging="36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6B195B74"/>
    <w:multiLevelType w:val="multilevel"/>
    <w:tmpl w:val="620E47FC"/>
    <w:lvl w:ilvl="0">
      <w:start w:val="1"/>
      <w:numFmt w:val="decimal"/>
      <w:lvlText w:val="%1."/>
      <w:lvlJc w:val="left"/>
      <w:pPr>
        <w:ind w:left="390" w:hanging="390"/>
      </w:pPr>
      <w:rPr>
        <w:rFonts w:cs="Times New Roman" w:hint="default"/>
      </w:rPr>
    </w:lvl>
    <w:lvl w:ilvl="1">
      <w:start w:val="1"/>
      <w:numFmt w:val="decimal"/>
      <w:lvlText w:val="%1.%2."/>
      <w:lvlJc w:val="left"/>
      <w:pPr>
        <w:ind w:left="532"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70E840BF"/>
    <w:multiLevelType w:val="multilevel"/>
    <w:tmpl w:val="A76EC9B0"/>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76E1638C"/>
    <w:multiLevelType w:val="multilevel"/>
    <w:tmpl w:val="085AD758"/>
    <w:lvl w:ilvl="0">
      <w:start w:val="11"/>
      <w:numFmt w:val="decimal"/>
      <w:lvlText w:val="%1"/>
      <w:lvlJc w:val="left"/>
      <w:pPr>
        <w:ind w:left="420" w:hanging="420"/>
      </w:pPr>
      <w:rPr>
        <w:rFonts w:hint="default"/>
      </w:rPr>
    </w:lvl>
    <w:lvl w:ilvl="1">
      <w:start w:val="4"/>
      <w:numFmt w:val="decimal"/>
      <w:lvlText w:val="%1.%2"/>
      <w:lvlJc w:val="left"/>
      <w:pPr>
        <w:ind w:left="78" w:hanging="420"/>
      </w:pPr>
      <w:rPr>
        <w:rFonts w:hint="default"/>
        <w:b/>
        <w:sz w:val="24"/>
        <w:szCs w:val="24"/>
      </w:rPr>
    </w:lvl>
    <w:lvl w:ilvl="2">
      <w:start w:val="1"/>
      <w:numFmt w:val="decimal"/>
      <w:lvlText w:val="%1.%2.%3"/>
      <w:lvlJc w:val="left"/>
      <w:pPr>
        <w:ind w:left="36" w:hanging="720"/>
      </w:pPr>
      <w:rPr>
        <w:rFonts w:hint="default"/>
      </w:rPr>
    </w:lvl>
    <w:lvl w:ilvl="3">
      <w:start w:val="1"/>
      <w:numFmt w:val="decimal"/>
      <w:lvlText w:val="%1.%2.%3.%4"/>
      <w:lvlJc w:val="left"/>
      <w:pPr>
        <w:ind w:left="-306" w:hanging="720"/>
      </w:pPr>
      <w:rPr>
        <w:rFonts w:hint="default"/>
      </w:rPr>
    </w:lvl>
    <w:lvl w:ilvl="4">
      <w:start w:val="1"/>
      <w:numFmt w:val="decimal"/>
      <w:lvlText w:val="%1.%2.%3.%4.%5"/>
      <w:lvlJc w:val="left"/>
      <w:pPr>
        <w:ind w:left="-288"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612" w:hanging="1440"/>
      </w:pPr>
      <w:rPr>
        <w:rFonts w:hint="default"/>
      </w:rPr>
    </w:lvl>
    <w:lvl w:ilvl="7">
      <w:start w:val="1"/>
      <w:numFmt w:val="decimal"/>
      <w:lvlText w:val="%1.%2.%3.%4.%5.%6.%7.%8"/>
      <w:lvlJc w:val="left"/>
      <w:pPr>
        <w:ind w:left="-954" w:hanging="1440"/>
      </w:pPr>
      <w:rPr>
        <w:rFonts w:hint="default"/>
      </w:rPr>
    </w:lvl>
    <w:lvl w:ilvl="8">
      <w:start w:val="1"/>
      <w:numFmt w:val="decimal"/>
      <w:lvlText w:val="%1.%2.%3.%4.%5.%6.%7.%8.%9"/>
      <w:lvlJc w:val="left"/>
      <w:pPr>
        <w:ind w:left="-936" w:hanging="1800"/>
      </w:pPr>
      <w:rPr>
        <w:rFonts w:hint="default"/>
      </w:rPr>
    </w:lvl>
  </w:abstractNum>
  <w:abstractNum w:abstractNumId="25">
    <w:nsid w:val="7E4B5ECA"/>
    <w:multiLevelType w:val="multilevel"/>
    <w:tmpl w:val="35B84EC4"/>
    <w:lvl w:ilvl="0">
      <w:start w:val="12"/>
      <w:numFmt w:val="decimal"/>
      <w:lvlText w:val="%1"/>
      <w:lvlJc w:val="left"/>
      <w:pPr>
        <w:ind w:left="242" w:hanging="651"/>
      </w:pPr>
      <w:rPr>
        <w:rFonts w:hint="default"/>
        <w:lang w:val="pt-BR" w:eastAsia="pt-BR" w:bidi="pt-BR"/>
      </w:rPr>
    </w:lvl>
    <w:lvl w:ilvl="1">
      <w:start w:val="1"/>
      <w:numFmt w:val="decimal"/>
      <w:lvlText w:val="%1.%2."/>
      <w:lvlJc w:val="left"/>
      <w:pPr>
        <w:ind w:left="242" w:hanging="651"/>
      </w:pPr>
      <w:rPr>
        <w:rFonts w:ascii="Arial" w:eastAsia="Arial" w:hAnsi="Arial" w:cs="Arial" w:hint="default"/>
        <w:b/>
        <w:bCs/>
        <w:spacing w:val="-1"/>
        <w:w w:val="100"/>
        <w:sz w:val="22"/>
        <w:szCs w:val="22"/>
        <w:lang w:val="pt-BR" w:eastAsia="pt-BR" w:bidi="pt-BR"/>
      </w:rPr>
    </w:lvl>
    <w:lvl w:ilvl="2">
      <w:start w:val="1"/>
      <w:numFmt w:val="lowerLetter"/>
      <w:lvlText w:val="%3)"/>
      <w:lvlJc w:val="left"/>
      <w:pPr>
        <w:ind w:left="950" w:hanging="262"/>
      </w:pPr>
      <w:rPr>
        <w:rFonts w:ascii="Arial" w:eastAsia="Arial" w:hAnsi="Arial" w:cs="Arial" w:hint="default"/>
        <w:w w:val="100"/>
        <w:sz w:val="22"/>
        <w:szCs w:val="22"/>
        <w:lang w:val="pt-BR" w:eastAsia="pt-BR" w:bidi="pt-BR"/>
      </w:rPr>
    </w:lvl>
    <w:lvl w:ilvl="3">
      <w:numFmt w:val="bullet"/>
      <w:lvlText w:val="•"/>
      <w:lvlJc w:val="left"/>
      <w:pPr>
        <w:ind w:left="2992" w:hanging="262"/>
      </w:pPr>
      <w:rPr>
        <w:rFonts w:hint="default"/>
        <w:lang w:val="pt-BR" w:eastAsia="pt-BR" w:bidi="pt-BR"/>
      </w:rPr>
    </w:lvl>
    <w:lvl w:ilvl="4">
      <w:numFmt w:val="bullet"/>
      <w:lvlText w:val="•"/>
      <w:lvlJc w:val="left"/>
      <w:pPr>
        <w:ind w:left="4008" w:hanging="262"/>
      </w:pPr>
      <w:rPr>
        <w:rFonts w:hint="default"/>
        <w:lang w:val="pt-BR" w:eastAsia="pt-BR" w:bidi="pt-BR"/>
      </w:rPr>
    </w:lvl>
    <w:lvl w:ilvl="5">
      <w:numFmt w:val="bullet"/>
      <w:lvlText w:val="•"/>
      <w:lvlJc w:val="left"/>
      <w:pPr>
        <w:ind w:left="5025" w:hanging="262"/>
      </w:pPr>
      <w:rPr>
        <w:rFonts w:hint="default"/>
        <w:lang w:val="pt-BR" w:eastAsia="pt-BR" w:bidi="pt-BR"/>
      </w:rPr>
    </w:lvl>
    <w:lvl w:ilvl="6">
      <w:numFmt w:val="bullet"/>
      <w:lvlText w:val="•"/>
      <w:lvlJc w:val="left"/>
      <w:pPr>
        <w:ind w:left="6041" w:hanging="262"/>
      </w:pPr>
      <w:rPr>
        <w:rFonts w:hint="default"/>
        <w:lang w:val="pt-BR" w:eastAsia="pt-BR" w:bidi="pt-BR"/>
      </w:rPr>
    </w:lvl>
    <w:lvl w:ilvl="7">
      <w:numFmt w:val="bullet"/>
      <w:lvlText w:val="•"/>
      <w:lvlJc w:val="left"/>
      <w:pPr>
        <w:ind w:left="7057" w:hanging="262"/>
      </w:pPr>
      <w:rPr>
        <w:rFonts w:hint="default"/>
        <w:lang w:val="pt-BR" w:eastAsia="pt-BR" w:bidi="pt-BR"/>
      </w:rPr>
    </w:lvl>
    <w:lvl w:ilvl="8">
      <w:numFmt w:val="bullet"/>
      <w:lvlText w:val="•"/>
      <w:lvlJc w:val="left"/>
      <w:pPr>
        <w:ind w:left="8073" w:hanging="262"/>
      </w:pPr>
      <w:rPr>
        <w:rFonts w:hint="default"/>
        <w:lang w:val="pt-BR" w:eastAsia="pt-BR" w:bidi="pt-BR"/>
      </w:rPr>
    </w:lvl>
  </w:abstractNum>
  <w:num w:numId="1">
    <w:abstractNumId w:val="19"/>
  </w:num>
  <w:num w:numId="2">
    <w:abstractNumId w:val="21"/>
  </w:num>
  <w:num w:numId="3">
    <w:abstractNumId w:val="20"/>
  </w:num>
  <w:num w:numId="4">
    <w:abstractNumId w:val="16"/>
  </w:num>
  <w:num w:numId="5">
    <w:abstractNumId w:val="4"/>
  </w:num>
  <w:num w:numId="6">
    <w:abstractNumId w:val="10"/>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2"/>
  </w:num>
  <w:num w:numId="12">
    <w:abstractNumId w:val="14"/>
  </w:num>
  <w:num w:numId="13">
    <w:abstractNumId w:val="7"/>
  </w:num>
  <w:num w:numId="14">
    <w:abstractNumId w:val="11"/>
  </w:num>
  <w:num w:numId="15">
    <w:abstractNumId w:val="15"/>
  </w:num>
  <w:num w:numId="16">
    <w:abstractNumId w:val="24"/>
  </w:num>
  <w:num w:numId="17">
    <w:abstractNumId w:val="0"/>
  </w:num>
  <w:num w:numId="18">
    <w:abstractNumId w:val="1"/>
  </w:num>
  <w:num w:numId="19">
    <w:abstractNumId w:val="2"/>
  </w:num>
  <w:num w:numId="20">
    <w:abstractNumId w:val="3"/>
  </w:num>
  <w:num w:numId="21">
    <w:abstractNumId w:val="23"/>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
    <w:lvlOverride w:ilvl="0">
      <w:startOverride w:val="8"/>
    </w:lvlOverride>
    <w:lvlOverride w:ilvl="1"/>
    <w:lvlOverride w:ilvl="2"/>
    <w:lvlOverride w:ilvl="3"/>
    <w:lvlOverride w:ilvl="4"/>
    <w:lvlOverride w:ilvl="5"/>
    <w:lvlOverride w:ilvl="6"/>
    <w:lvlOverride w:ilvl="7"/>
    <w:lvlOverride w:ilvl="8"/>
  </w:num>
  <w:num w:numId="24">
    <w:abstractNumId w:val="2"/>
    <w:lvlOverride w:ilvl="0">
      <w:startOverride w:val="1"/>
    </w:lvlOverride>
    <w:lvlOverride w:ilvl="1"/>
    <w:lvlOverride w:ilvl="2"/>
    <w:lvlOverride w:ilvl="3"/>
    <w:lvlOverride w:ilvl="4"/>
    <w:lvlOverride w:ilvl="5"/>
    <w:lvlOverride w:ilvl="6"/>
    <w:lvlOverride w:ilvl="7"/>
    <w:lvlOverride w:ilvl="8"/>
  </w:num>
  <w:num w:numId="2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5"/>
  </w:num>
  <w:num w:numId="27">
    <w:abstractNumId w:val="25"/>
  </w:num>
  <w:num w:numId="28">
    <w:abstractNumId w:val="6"/>
  </w:num>
  <w:num w:numId="29">
    <w:abstractNumId w:val="22"/>
  </w:num>
  <w:num w:numId="30">
    <w:abstractNumId w:val="13"/>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pt-BR" w:vendorID="64" w:dllVersion="131078" w:nlCheck="1" w:checkStyle="0"/>
  <w:proofState w:spelling="clean" w:grammar="clean"/>
  <w:attachedTemplate r:id="rId1"/>
  <w:stylePaneFormatFilter w:val="3F01"/>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02462B"/>
    <w:rsid w:val="00001EBA"/>
    <w:rsid w:val="00010871"/>
    <w:rsid w:val="00011B99"/>
    <w:rsid w:val="0001392C"/>
    <w:rsid w:val="000152EB"/>
    <w:rsid w:val="0002179E"/>
    <w:rsid w:val="0002462B"/>
    <w:rsid w:val="0002699A"/>
    <w:rsid w:val="00032963"/>
    <w:rsid w:val="0004652D"/>
    <w:rsid w:val="000469F8"/>
    <w:rsid w:val="00051BA8"/>
    <w:rsid w:val="00051C48"/>
    <w:rsid w:val="00056DAD"/>
    <w:rsid w:val="00057C4B"/>
    <w:rsid w:val="000608EF"/>
    <w:rsid w:val="000620F6"/>
    <w:rsid w:val="00073F29"/>
    <w:rsid w:val="00075A3B"/>
    <w:rsid w:val="00076C03"/>
    <w:rsid w:val="0008650F"/>
    <w:rsid w:val="0008746D"/>
    <w:rsid w:val="000A4E46"/>
    <w:rsid w:val="000A5E63"/>
    <w:rsid w:val="000B12B9"/>
    <w:rsid w:val="000C021C"/>
    <w:rsid w:val="000C757C"/>
    <w:rsid w:val="000D6863"/>
    <w:rsid w:val="000D7922"/>
    <w:rsid w:val="000E4BAA"/>
    <w:rsid w:val="00113EA3"/>
    <w:rsid w:val="00115A89"/>
    <w:rsid w:val="00116425"/>
    <w:rsid w:val="001200CC"/>
    <w:rsid w:val="00122587"/>
    <w:rsid w:val="00140DC0"/>
    <w:rsid w:val="00145519"/>
    <w:rsid w:val="001459E7"/>
    <w:rsid w:val="0014769F"/>
    <w:rsid w:val="001505F0"/>
    <w:rsid w:val="00150F59"/>
    <w:rsid w:val="00156DFD"/>
    <w:rsid w:val="00157CA0"/>
    <w:rsid w:val="001605AF"/>
    <w:rsid w:val="00160BCA"/>
    <w:rsid w:val="00164775"/>
    <w:rsid w:val="001657D4"/>
    <w:rsid w:val="00165B84"/>
    <w:rsid w:val="00174DDE"/>
    <w:rsid w:val="00175DEC"/>
    <w:rsid w:val="00184F2A"/>
    <w:rsid w:val="00192BC2"/>
    <w:rsid w:val="00193869"/>
    <w:rsid w:val="00195157"/>
    <w:rsid w:val="001A03B1"/>
    <w:rsid w:val="001B27D4"/>
    <w:rsid w:val="001B3058"/>
    <w:rsid w:val="001C2A26"/>
    <w:rsid w:val="001C65EC"/>
    <w:rsid w:val="001C6BE8"/>
    <w:rsid w:val="001C702E"/>
    <w:rsid w:val="001C7F6A"/>
    <w:rsid w:val="001D18EC"/>
    <w:rsid w:val="001D48C3"/>
    <w:rsid w:val="001D6655"/>
    <w:rsid w:val="001D7AA9"/>
    <w:rsid w:val="001E2827"/>
    <w:rsid w:val="00211ABE"/>
    <w:rsid w:val="00215EB7"/>
    <w:rsid w:val="00216831"/>
    <w:rsid w:val="00230162"/>
    <w:rsid w:val="002316BA"/>
    <w:rsid w:val="002364AC"/>
    <w:rsid w:val="00250BA2"/>
    <w:rsid w:val="00273607"/>
    <w:rsid w:val="00274176"/>
    <w:rsid w:val="002742F6"/>
    <w:rsid w:val="00286D53"/>
    <w:rsid w:val="00291D3B"/>
    <w:rsid w:val="00291D95"/>
    <w:rsid w:val="002946A7"/>
    <w:rsid w:val="002A0F37"/>
    <w:rsid w:val="002A1461"/>
    <w:rsid w:val="002A70D2"/>
    <w:rsid w:val="002B10BD"/>
    <w:rsid w:val="002B4A03"/>
    <w:rsid w:val="002B6493"/>
    <w:rsid w:val="002C120E"/>
    <w:rsid w:val="002D4466"/>
    <w:rsid w:val="002D6F98"/>
    <w:rsid w:val="002E2D18"/>
    <w:rsid w:val="002E33D0"/>
    <w:rsid w:val="002E4003"/>
    <w:rsid w:val="002E4578"/>
    <w:rsid w:val="002F028F"/>
    <w:rsid w:val="002F0946"/>
    <w:rsid w:val="002F3CC0"/>
    <w:rsid w:val="002F7091"/>
    <w:rsid w:val="002F7463"/>
    <w:rsid w:val="002F7698"/>
    <w:rsid w:val="0030409D"/>
    <w:rsid w:val="00307EB1"/>
    <w:rsid w:val="0031269E"/>
    <w:rsid w:val="00317D4B"/>
    <w:rsid w:val="00322168"/>
    <w:rsid w:val="00326E1C"/>
    <w:rsid w:val="00332643"/>
    <w:rsid w:val="0033600A"/>
    <w:rsid w:val="003369EF"/>
    <w:rsid w:val="003547DB"/>
    <w:rsid w:val="00354FB9"/>
    <w:rsid w:val="00360858"/>
    <w:rsid w:val="00362832"/>
    <w:rsid w:val="003636E7"/>
    <w:rsid w:val="00367CBE"/>
    <w:rsid w:val="00381021"/>
    <w:rsid w:val="003925D7"/>
    <w:rsid w:val="00392831"/>
    <w:rsid w:val="003A520B"/>
    <w:rsid w:val="003B4B5C"/>
    <w:rsid w:val="003C1ABA"/>
    <w:rsid w:val="003C3BF4"/>
    <w:rsid w:val="003D3058"/>
    <w:rsid w:val="003E1FEA"/>
    <w:rsid w:val="003E34DB"/>
    <w:rsid w:val="003E37C2"/>
    <w:rsid w:val="003E3B99"/>
    <w:rsid w:val="003E5B9D"/>
    <w:rsid w:val="003F4FE6"/>
    <w:rsid w:val="004022F4"/>
    <w:rsid w:val="00404D14"/>
    <w:rsid w:val="0041547A"/>
    <w:rsid w:val="004160BB"/>
    <w:rsid w:val="00425A0B"/>
    <w:rsid w:val="00426D1E"/>
    <w:rsid w:val="00434E87"/>
    <w:rsid w:val="00443698"/>
    <w:rsid w:val="004451CB"/>
    <w:rsid w:val="004464D4"/>
    <w:rsid w:val="004512B6"/>
    <w:rsid w:val="004519E6"/>
    <w:rsid w:val="00457FB5"/>
    <w:rsid w:val="004615E9"/>
    <w:rsid w:val="004626C3"/>
    <w:rsid w:val="00462B4D"/>
    <w:rsid w:val="00475CCF"/>
    <w:rsid w:val="00477646"/>
    <w:rsid w:val="00485E9D"/>
    <w:rsid w:val="00494495"/>
    <w:rsid w:val="004A2570"/>
    <w:rsid w:val="004B7B3A"/>
    <w:rsid w:val="004C4DC9"/>
    <w:rsid w:val="004C53DA"/>
    <w:rsid w:val="004E2E81"/>
    <w:rsid w:val="004F05FA"/>
    <w:rsid w:val="0050192A"/>
    <w:rsid w:val="0050340D"/>
    <w:rsid w:val="005111D1"/>
    <w:rsid w:val="0051174D"/>
    <w:rsid w:val="00514EAC"/>
    <w:rsid w:val="0051709C"/>
    <w:rsid w:val="00521097"/>
    <w:rsid w:val="00521633"/>
    <w:rsid w:val="00523D25"/>
    <w:rsid w:val="00533E04"/>
    <w:rsid w:val="00543139"/>
    <w:rsid w:val="0055091C"/>
    <w:rsid w:val="00553C8C"/>
    <w:rsid w:val="00561869"/>
    <w:rsid w:val="00563DF0"/>
    <w:rsid w:val="00564D53"/>
    <w:rsid w:val="005851D8"/>
    <w:rsid w:val="005900A9"/>
    <w:rsid w:val="00590C62"/>
    <w:rsid w:val="00596530"/>
    <w:rsid w:val="005A345B"/>
    <w:rsid w:val="005A4FED"/>
    <w:rsid w:val="005B32F9"/>
    <w:rsid w:val="005B6FC2"/>
    <w:rsid w:val="005C4E02"/>
    <w:rsid w:val="005C502D"/>
    <w:rsid w:val="005D5AF7"/>
    <w:rsid w:val="005E0C34"/>
    <w:rsid w:val="005E1522"/>
    <w:rsid w:val="005E19EB"/>
    <w:rsid w:val="005E3310"/>
    <w:rsid w:val="005F2B82"/>
    <w:rsid w:val="005F7C18"/>
    <w:rsid w:val="00611CFA"/>
    <w:rsid w:val="006209C7"/>
    <w:rsid w:val="00634466"/>
    <w:rsid w:val="00640C8A"/>
    <w:rsid w:val="006422E4"/>
    <w:rsid w:val="00643A36"/>
    <w:rsid w:val="00647389"/>
    <w:rsid w:val="00651625"/>
    <w:rsid w:val="00660FE2"/>
    <w:rsid w:val="006615A3"/>
    <w:rsid w:val="00661F35"/>
    <w:rsid w:val="00662BEC"/>
    <w:rsid w:val="00663810"/>
    <w:rsid w:val="00670020"/>
    <w:rsid w:val="006746CF"/>
    <w:rsid w:val="00676B87"/>
    <w:rsid w:val="006922F9"/>
    <w:rsid w:val="00694203"/>
    <w:rsid w:val="006A1581"/>
    <w:rsid w:val="006A7351"/>
    <w:rsid w:val="006B4E4C"/>
    <w:rsid w:val="006C4891"/>
    <w:rsid w:val="006C5D44"/>
    <w:rsid w:val="006D0EFE"/>
    <w:rsid w:val="006D5E22"/>
    <w:rsid w:val="006D672A"/>
    <w:rsid w:val="006D690F"/>
    <w:rsid w:val="006E74F9"/>
    <w:rsid w:val="0070407A"/>
    <w:rsid w:val="00704262"/>
    <w:rsid w:val="00704B6F"/>
    <w:rsid w:val="007051DA"/>
    <w:rsid w:val="00705C2A"/>
    <w:rsid w:val="00713A88"/>
    <w:rsid w:val="00713CBE"/>
    <w:rsid w:val="00714004"/>
    <w:rsid w:val="00715567"/>
    <w:rsid w:val="00727AC8"/>
    <w:rsid w:val="00731928"/>
    <w:rsid w:val="007405C7"/>
    <w:rsid w:val="00745AE7"/>
    <w:rsid w:val="00751A70"/>
    <w:rsid w:val="00753486"/>
    <w:rsid w:val="00761F4E"/>
    <w:rsid w:val="00775443"/>
    <w:rsid w:val="0077745D"/>
    <w:rsid w:val="00777561"/>
    <w:rsid w:val="007829E4"/>
    <w:rsid w:val="00792C0E"/>
    <w:rsid w:val="007953F3"/>
    <w:rsid w:val="007A2A9F"/>
    <w:rsid w:val="007B51CC"/>
    <w:rsid w:val="007B5E54"/>
    <w:rsid w:val="007B5FA1"/>
    <w:rsid w:val="007C1E40"/>
    <w:rsid w:val="007C24B0"/>
    <w:rsid w:val="007C32AB"/>
    <w:rsid w:val="007C366E"/>
    <w:rsid w:val="007C7138"/>
    <w:rsid w:val="007C7A68"/>
    <w:rsid w:val="007F4B2A"/>
    <w:rsid w:val="007F5D5E"/>
    <w:rsid w:val="008044CF"/>
    <w:rsid w:val="00807A9B"/>
    <w:rsid w:val="008175A3"/>
    <w:rsid w:val="00823240"/>
    <w:rsid w:val="00827834"/>
    <w:rsid w:val="00833819"/>
    <w:rsid w:val="008431EA"/>
    <w:rsid w:val="00843502"/>
    <w:rsid w:val="00851030"/>
    <w:rsid w:val="00852B29"/>
    <w:rsid w:val="00857D20"/>
    <w:rsid w:val="00873D23"/>
    <w:rsid w:val="00875CFD"/>
    <w:rsid w:val="00882CDF"/>
    <w:rsid w:val="0089240A"/>
    <w:rsid w:val="00895168"/>
    <w:rsid w:val="008A13C6"/>
    <w:rsid w:val="008A1D2B"/>
    <w:rsid w:val="008A220F"/>
    <w:rsid w:val="008A35B0"/>
    <w:rsid w:val="008A7F45"/>
    <w:rsid w:val="008B00B5"/>
    <w:rsid w:val="008B0D89"/>
    <w:rsid w:val="008B1D63"/>
    <w:rsid w:val="008C00DA"/>
    <w:rsid w:val="008C7722"/>
    <w:rsid w:val="008D4157"/>
    <w:rsid w:val="008D672F"/>
    <w:rsid w:val="008E2241"/>
    <w:rsid w:val="008E4BAB"/>
    <w:rsid w:val="008E6E8F"/>
    <w:rsid w:val="008F261F"/>
    <w:rsid w:val="008F4CED"/>
    <w:rsid w:val="008F7079"/>
    <w:rsid w:val="00907E04"/>
    <w:rsid w:val="00911FF8"/>
    <w:rsid w:val="00921434"/>
    <w:rsid w:val="00923D50"/>
    <w:rsid w:val="00931BAA"/>
    <w:rsid w:val="00936279"/>
    <w:rsid w:val="00937FC9"/>
    <w:rsid w:val="00940218"/>
    <w:rsid w:val="00946D62"/>
    <w:rsid w:val="009531AC"/>
    <w:rsid w:val="00954C47"/>
    <w:rsid w:val="0096276D"/>
    <w:rsid w:val="00964BF5"/>
    <w:rsid w:val="00966A77"/>
    <w:rsid w:val="00966D10"/>
    <w:rsid w:val="00995910"/>
    <w:rsid w:val="00997469"/>
    <w:rsid w:val="009A5984"/>
    <w:rsid w:val="009A7B86"/>
    <w:rsid w:val="009B27B9"/>
    <w:rsid w:val="009B6FE1"/>
    <w:rsid w:val="009C4C49"/>
    <w:rsid w:val="009D55E2"/>
    <w:rsid w:val="009E2449"/>
    <w:rsid w:val="009E422D"/>
    <w:rsid w:val="009E48FC"/>
    <w:rsid w:val="009E5BD7"/>
    <w:rsid w:val="009F2BA9"/>
    <w:rsid w:val="009F338C"/>
    <w:rsid w:val="009F639C"/>
    <w:rsid w:val="009F6712"/>
    <w:rsid w:val="00A01B96"/>
    <w:rsid w:val="00A06F7E"/>
    <w:rsid w:val="00A071B7"/>
    <w:rsid w:val="00A0752E"/>
    <w:rsid w:val="00A0772D"/>
    <w:rsid w:val="00A10B6A"/>
    <w:rsid w:val="00A155EA"/>
    <w:rsid w:val="00A21BB3"/>
    <w:rsid w:val="00A277FD"/>
    <w:rsid w:val="00A3000D"/>
    <w:rsid w:val="00A30095"/>
    <w:rsid w:val="00A311DA"/>
    <w:rsid w:val="00A31439"/>
    <w:rsid w:val="00A329B8"/>
    <w:rsid w:val="00A41CB5"/>
    <w:rsid w:val="00A41CD0"/>
    <w:rsid w:val="00A57562"/>
    <w:rsid w:val="00A77775"/>
    <w:rsid w:val="00AA1255"/>
    <w:rsid w:val="00AB4AE0"/>
    <w:rsid w:val="00AB4B9C"/>
    <w:rsid w:val="00AB525D"/>
    <w:rsid w:val="00AB6AE7"/>
    <w:rsid w:val="00AB6B5E"/>
    <w:rsid w:val="00AC415F"/>
    <w:rsid w:val="00AD101E"/>
    <w:rsid w:val="00AE3965"/>
    <w:rsid w:val="00AE5C2C"/>
    <w:rsid w:val="00AE6A7E"/>
    <w:rsid w:val="00AF0252"/>
    <w:rsid w:val="00AF6A12"/>
    <w:rsid w:val="00AF723B"/>
    <w:rsid w:val="00B045D2"/>
    <w:rsid w:val="00B07CE2"/>
    <w:rsid w:val="00B12875"/>
    <w:rsid w:val="00B26F46"/>
    <w:rsid w:val="00B27F9D"/>
    <w:rsid w:val="00B3507B"/>
    <w:rsid w:val="00B473F1"/>
    <w:rsid w:val="00B56B91"/>
    <w:rsid w:val="00B6276F"/>
    <w:rsid w:val="00B62781"/>
    <w:rsid w:val="00B63B0C"/>
    <w:rsid w:val="00B67AFE"/>
    <w:rsid w:val="00B706D4"/>
    <w:rsid w:val="00B76F23"/>
    <w:rsid w:val="00B82E1D"/>
    <w:rsid w:val="00B9014B"/>
    <w:rsid w:val="00BA4C31"/>
    <w:rsid w:val="00BB1262"/>
    <w:rsid w:val="00BC6525"/>
    <w:rsid w:val="00BD1CEB"/>
    <w:rsid w:val="00BD565B"/>
    <w:rsid w:val="00BD6692"/>
    <w:rsid w:val="00BE1C13"/>
    <w:rsid w:val="00BE629B"/>
    <w:rsid w:val="00C01870"/>
    <w:rsid w:val="00C01CE1"/>
    <w:rsid w:val="00C03E83"/>
    <w:rsid w:val="00C10D18"/>
    <w:rsid w:val="00C11071"/>
    <w:rsid w:val="00C11D52"/>
    <w:rsid w:val="00C1627E"/>
    <w:rsid w:val="00C22763"/>
    <w:rsid w:val="00C22D45"/>
    <w:rsid w:val="00C249E0"/>
    <w:rsid w:val="00C24B71"/>
    <w:rsid w:val="00C27D49"/>
    <w:rsid w:val="00C365B8"/>
    <w:rsid w:val="00C41002"/>
    <w:rsid w:val="00C42A05"/>
    <w:rsid w:val="00C4727B"/>
    <w:rsid w:val="00C51290"/>
    <w:rsid w:val="00C51B21"/>
    <w:rsid w:val="00C5277F"/>
    <w:rsid w:val="00C63CAF"/>
    <w:rsid w:val="00C75E51"/>
    <w:rsid w:val="00C80E75"/>
    <w:rsid w:val="00C85194"/>
    <w:rsid w:val="00C875BA"/>
    <w:rsid w:val="00CB08A6"/>
    <w:rsid w:val="00CB3C47"/>
    <w:rsid w:val="00CB5205"/>
    <w:rsid w:val="00CB6396"/>
    <w:rsid w:val="00CE0110"/>
    <w:rsid w:val="00CE4C1F"/>
    <w:rsid w:val="00CF0B7E"/>
    <w:rsid w:val="00CF16A2"/>
    <w:rsid w:val="00CF4536"/>
    <w:rsid w:val="00CF5842"/>
    <w:rsid w:val="00CF7F86"/>
    <w:rsid w:val="00D05012"/>
    <w:rsid w:val="00D10380"/>
    <w:rsid w:val="00D1592A"/>
    <w:rsid w:val="00D169F7"/>
    <w:rsid w:val="00D2632B"/>
    <w:rsid w:val="00D309FD"/>
    <w:rsid w:val="00D40DD5"/>
    <w:rsid w:val="00D41009"/>
    <w:rsid w:val="00D43CF8"/>
    <w:rsid w:val="00D55797"/>
    <w:rsid w:val="00D623E0"/>
    <w:rsid w:val="00D62621"/>
    <w:rsid w:val="00D62F24"/>
    <w:rsid w:val="00D73E26"/>
    <w:rsid w:val="00D76FFF"/>
    <w:rsid w:val="00D82875"/>
    <w:rsid w:val="00D843FE"/>
    <w:rsid w:val="00D86EA8"/>
    <w:rsid w:val="00D904F4"/>
    <w:rsid w:val="00D916DC"/>
    <w:rsid w:val="00D92FA9"/>
    <w:rsid w:val="00D93CAB"/>
    <w:rsid w:val="00D960CE"/>
    <w:rsid w:val="00DA644D"/>
    <w:rsid w:val="00DB4EAF"/>
    <w:rsid w:val="00DC1155"/>
    <w:rsid w:val="00DC5EE8"/>
    <w:rsid w:val="00DD2D0D"/>
    <w:rsid w:val="00DD5C4D"/>
    <w:rsid w:val="00DE35D7"/>
    <w:rsid w:val="00DE5294"/>
    <w:rsid w:val="00DF14DC"/>
    <w:rsid w:val="00DF1532"/>
    <w:rsid w:val="00DF5BBE"/>
    <w:rsid w:val="00E05948"/>
    <w:rsid w:val="00E124AF"/>
    <w:rsid w:val="00E133F3"/>
    <w:rsid w:val="00E22B72"/>
    <w:rsid w:val="00E25A27"/>
    <w:rsid w:val="00E2639D"/>
    <w:rsid w:val="00E27C82"/>
    <w:rsid w:val="00E31EEF"/>
    <w:rsid w:val="00E321E3"/>
    <w:rsid w:val="00E326E5"/>
    <w:rsid w:val="00E32761"/>
    <w:rsid w:val="00E33060"/>
    <w:rsid w:val="00E34840"/>
    <w:rsid w:val="00E37EA4"/>
    <w:rsid w:val="00E402B8"/>
    <w:rsid w:val="00E575DE"/>
    <w:rsid w:val="00E62064"/>
    <w:rsid w:val="00E67022"/>
    <w:rsid w:val="00E74A57"/>
    <w:rsid w:val="00E900C3"/>
    <w:rsid w:val="00E90142"/>
    <w:rsid w:val="00E947E6"/>
    <w:rsid w:val="00EA4C83"/>
    <w:rsid w:val="00EB2D11"/>
    <w:rsid w:val="00EB427A"/>
    <w:rsid w:val="00EB64C0"/>
    <w:rsid w:val="00EB6C50"/>
    <w:rsid w:val="00EC458B"/>
    <w:rsid w:val="00EC7CA3"/>
    <w:rsid w:val="00ED3C63"/>
    <w:rsid w:val="00ED3FD0"/>
    <w:rsid w:val="00EE21B7"/>
    <w:rsid w:val="00EE2330"/>
    <w:rsid w:val="00EE52CC"/>
    <w:rsid w:val="00EE7A4A"/>
    <w:rsid w:val="00EF4FBD"/>
    <w:rsid w:val="00EF67DB"/>
    <w:rsid w:val="00EF7D75"/>
    <w:rsid w:val="00F05195"/>
    <w:rsid w:val="00F078F8"/>
    <w:rsid w:val="00F13414"/>
    <w:rsid w:val="00F2327C"/>
    <w:rsid w:val="00F262B0"/>
    <w:rsid w:val="00F34184"/>
    <w:rsid w:val="00F40BC9"/>
    <w:rsid w:val="00F43038"/>
    <w:rsid w:val="00F46BDF"/>
    <w:rsid w:val="00F52E8E"/>
    <w:rsid w:val="00F54D60"/>
    <w:rsid w:val="00F650E5"/>
    <w:rsid w:val="00F72DAB"/>
    <w:rsid w:val="00F73965"/>
    <w:rsid w:val="00F75628"/>
    <w:rsid w:val="00F86B6A"/>
    <w:rsid w:val="00F93C2A"/>
    <w:rsid w:val="00FC116E"/>
    <w:rsid w:val="00FC2946"/>
    <w:rsid w:val="00FD4A1C"/>
    <w:rsid w:val="00FD4C91"/>
    <w:rsid w:val="00FE18CF"/>
    <w:rsid w:val="00FE6DF9"/>
    <w:rsid w:val="00FF04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99"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B9"/>
    <w:rPr>
      <w:sz w:val="24"/>
      <w:szCs w:val="24"/>
    </w:rPr>
  </w:style>
  <w:style w:type="paragraph" w:styleId="Ttulo1">
    <w:name w:val="heading 1"/>
    <w:basedOn w:val="Normal"/>
    <w:next w:val="Normal"/>
    <w:link w:val="Ttulo1Char"/>
    <w:qFormat/>
    <w:rsid w:val="00C42A05"/>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6C4891"/>
    <w:pPr>
      <w:keepNext/>
      <w:spacing w:line="360" w:lineRule="auto"/>
      <w:jc w:val="center"/>
      <w:outlineLvl w:val="1"/>
    </w:pPr>
    <w:rPr>
      <w:rFonts w:ascii="Bookman Old Style" w:hAnsi="Bookman Old Style"/>
      <w:b/>
      <w:szCs w:val="20"/>
    </w:rPr>
  </w:style>
  <w:style w:type="paragraph" w:styleId="Ttulo3">
    <w:name w:val="heading 3"/>
    <w:basedOn w:val="Normal"/>
    <w:next w:val="Normal"/>
    <w:link w:val="Ttulo3Char"/>
    <w:qFormat/>
    <w:rsid w:val="00E124AF"/>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6209C7"/>
    <w:pPr>
      <w:keepNext/>
      <w:spacing w:before="240" w:after="60"/>
      <w:outlineLvl w:val="3"/>
    </w:pPr>
    <w:rPr>
      <w:rFonts w:ascii="Calibri" w:hAnsi="Calibri"/>
      <w:b/>
      <w:bCs/>
      <w:sz w:val="28"/>
      <w:szCs w:val="28"/>
    </w:rPr>
  </w:style>
  <w:style w:type="paragraph" w:styleId="Ttulo5">
    <w:name w:val="heading 5"/>
    <w:basedOn w:val="Normal"/>
    <w:next w:val="Normal"/>
    <w:qFormat/>
    <w:rsid w:val="006C4891"/>
    <w:pPr>
      <w:keepNext/>
      <w:spacing w:line="360" w:lineRule="auto"/>
      <w:jc w:val="both"/>
      <w:outlineLvl w:val="4"/>
    </w:pPr>
    <w:rPr>
      <w:rFonts w:ascii="Bookman Old Style" w:hAnsi="Bookman Old Style"/>
      <w:b/>
      <w:bCs/>
    </w:rPr>
  </w:style>
  <w:style w:type="paragraph" w:styleId="Ttulo7">
    <w:name w:val="heading 7"/>
    <w:basedOn w:val="Normal"/>
    <w:next w:val="Normal"/>
    <w:link w:val="Ttulo7Char"/>
    <w:qFormat/>
    <w:rsid w:val="00B56B91"/>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C42A05"/>
    <w:rPr>
      <w:rFonts w:ascii="Cambria" w:eastAsia="Times New Roman" w:hAnsi="Cambria" w:cs="Times New Roman"/>
      <w:b/>
      <w:bCs/>
      <w:kern w:val="32"/>
      <w:sz w:val="32"/>
      <w:szCs w:val="32"/>
    </w:rPr>
  </w:style>
  <w:style w:type="character" w:customStyle="1" w:styleId="Ttulo3Char">
    <w:name w:val="Título 3 Char"/>
    <w:link w:val="Ttulo3"/>
    <w:rsid w:val="00E124AF"/>
    <w:rPr>
      <w:rFonts w:ascii="Cambria" w:eastAsia="Times New Roman" w:hAnsi="Cambria" w:cs="Times New Roman"/>
      <w:b/>
      <w:bCs/>
      <w:sz w:val="26"/>
      <w:szCs w:val="26"/>
    </w:rPr>
  </w:style>
  <w:style w:type="character" w:customStyle="1" w:styleId="Ttulo4Char">
    <w:name w:val="Título 4 Char"/>
    <w:basedOn w:val="Fontepargpadro"/>
    <w:link w:val="Ttulo4"/>
    <w:rsid w:val="006209C7"/>
    <w:rPr>
      <w:rFonts w:ascii="Calibri" w:eastAsia="Times New Roman" w:hAnsi="Calibri" w:cs="Times New Roman"/>
      <w:b/>
      <w:bCs/>
      <w:sz w:val="28"/>
      <w:szCs w:val="28"/>
    </w:rPr>
  </w:style>
  <w:style w:type="character" w:customStyle="1" w:styleId="Ttulo7Char">
    <w:name w:val="Título 7 Char"/>
    <w:link w:val="Ttulo7"/>
    <w:semiHidden/>
    <w:rsid w:val="00B56B91"/>
    <w:rPr>
      <w:rFonts w:ascii="Calibri" w:eastAsia="Times New Roman" w:hAnsi="Calibri" w:cs="Times New Roman"/>
      <w:sz w:val="24"/>
      <w:szCs w:val="24"/>
    </w:rPr>
  </w:style>
  <w:style w:type="paragraph" w:styleId="Cabealho">
    <w:name w:val="header"/>
    <w:basedOn w:val="Normal"/>
    <w:link w:val="CabealhoChar"/>
    <w:rsid w:val="002E2D18"/>
    <w:pPr>
      <w:tabs>
        <w:tab w:val="center" w:pos="4252"/>
        <w:tab w:val="right" w:pos="8504"/>
      </w:tabs>
    </w:pPr>
  </w:style>
  <w:style w:type="character" w:customStyle="1" w:styleId="CabealhoChar">
    <w:name w:val="Cabeçalho Char"/>
    <w:link w:val="Cabealho"/>
    <w:rsid w:val="00EB2D11"/>
    <w:rPr>
      <w:sz w:val="24"/>
      <w:szCs w:val="24"/>
    </w:rPr>
  </w:style>
  <w:style w:type="paragraph" w:styleId="Rodap">
    <w:name w:val="footer"/>
    <w:basedOn w:val="Normal"/>
    <w:link w:val="RodapChar"/>
    <w:uiPriority w:val="99"/>
    <w:rsid w:val="002E2D18"/>
    <w:pPr>
      <w:tabs>
        <w:tab w:val="center" w:pos="4252"/>
        <w:tab w:val="right" w:pos="8504"/>
      </w:tabs>
    </w:pPr>
  </w:style>
  <w:style w:type="paragraph" w:styleId="Textodebalo">
    <w:name w:val="Balloon Text"/>
    <w:basedOn w:val="Normal"/>
    <w:semiHidden/>
    <w:rsid w:val="007A2A9F"/>
    <w:rPr>
      <w:rFonts w:ascii="Tahoma" w:hAnsi="Tahoma" w:cs="Tahoma"/>
      <w:sz w:val="16"/>
      <w:szCs w:val="16"/>
    </w:rPr>
  </w:style>
  <w:style w:type="paragraph" w:styleId="Recuodecorpodetexto">
    <w:name w:val="Body Text Indent"/>
    <w:basedOn w:val="Normal"/>
    <w:link w:val="RecuodecorpodetextoChar"/>
    <w:rsid w:val="006C4891"/>
    <w:pPr>
      <w:ind w:firstLine="708"/>
    </w:pPr>
    <w:rPr>
      <w:rFonts w:ascii="Courier New" w:hAnsi="Courier New"/>
      <w:szCs w:val="20"/>
    </w:rPr>
  </w:style>
  <w:style w:type="character" w:customStyle="1" w:styleId="RecuodecorpodetextoChar">
    <w:name w:val="Recuo de corpo de texto Char"/>
    <w:link w:val="Recuodecorpodetexto"/>
    <w:rsid w:val="00EB2D11"/>
    <w:rPr>
      <w:rFonts w:ascii="Courier New" w:hAnsi="Courier New"/>
      <w:sz w:val="24"/>
    </w:rPr>
  </w:style>
  <w:style w:type="table" w:styleId="Tabelacomgrade">
    <w:name w:val="Table Grid"/>
    <w:basedOn w:val="Tabelanormal"/>
    <w:rsid w:val="00E947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tulo">
    <w:name w:val="Title"/>
    <w:basedOn w:val="Normal"/>
    <w:link w:val="TtuloChar"/>
    <w:qFormat/>
    <w:rsid w:val="00EB2D11"/>
    <w:pPr>
      <w:jc w:val="center"/>
    </w:pPr>
    <w:rPr>
      <w:b/>
      <w:bCs/>
      <w:sz w:val="28"/>
    </w:rPr>
  </w:style>
  <w:style w:type="character" w:customStyle="1" w:styleId="TtuloChar">
    <w:name w:val="Título Char"/>
    <w:link w:val="Ttulo"/>
    <w:rsid w:val="00EB2D11"/>
    <w:rPr>
      <w:b/>
      <w:bCs/>
      <w:sz w:val="28"/>
      <w:szCs w:val="24"/>
    </w:rPr>
  </w:style>
  <w:style w:type="paragraph" w:styleId="Corpodetexto">
    <w:name w:val="Body Text"/>
    <w:basedOn w:val="Normal"/>
    <w:link w:val="CorpodetextoChar"/>
    <w:rsid w:val="00B56B91"/>
    <w:pPr>
      <w:spacing w:after="120"/>
    </w:pPr>
  </w:style>
  <w:style w:type="character" w:customStyle="1" w:styleId="CorpodetextoChar">
    <w:name w:val="Corpo de texto Char"/>
    <w:link w:val="Corpodetexto"/>
    <w:rsid w:val="00B56B91"/>
    <w:rPr>
      <w:sz w:val="24"/>
      <w:szCs w:val="24"/>
    </w:rPr>
  </w:style>
  <w:style w:type="paragraph" w:styleId="Corpodetexto2">
    <w:name w:val="Body Text 2"/>
    <w:basedOn w:val="Normal"/>
    <w:link w:val="Corpodetexto2Char"/>
    <w:rsid w:val="00B56B91"/>
    <w:pPr>
      <w:spacing w:after="120" w:line="480" w:lineRule="auto"/>
    </w:pPr>
  </w:style>
  <w:style w:type="character" w:customStyle="1" w:styleId="Corpodetexto2Char">
    <w:name w:val="Corpo de texto 2 Char"/>
    <w:link w:val="Corpodetexto2"/>
    <w:rsid w:val="00B56B91"/>
    <w:rPr>
      <w:sz w:val="24"/>
      <w:szCs w:val="24"/>
    </w:rPr>
  </w:style>
  <w:style w:type="paragraph" w:styleId="NormalWeb">
    <w:name w:val="Normal (Web)"/>
    <w:basedOn w:val="Normal"/>
    <w:uiPriority w:val="99"/>
    <w:unhideWhenUsed/>
    <w:rsid w:val="00B56B91"/>
    <w:pPr>
      <w:spacing w:before="100" w:beforeAutospacing="1" w:after="100" w:afterAutospacing="1"/>
    </w:pPr>
  </w:style>
  <w:style w:type="character" w:customStyle="1" w:styleId="texto1">
    <w:name w:val="texto1"/>
    <w:rsid w:val="00011B99"/>
    <w:rPr>
      <w:rFonts w:ascii="Verdana" w:hAnsi="Verdana" w:hint="default"/>
      <w:color w:val="000000"/>
      <w:sz w:val="24"/>
      <w:szCs w:val="24"/>
    </w:rPr>
  </w:style>
  <w:style w:type="paragraph" w:styleId="Recuodecorpodetexto3">
    <w:name w:val="Body Text Indent 3"/>
    <w:basedOn w:val="Normal"/>
    <w:link w:val="Recuodecorpodetexto3Char"/>
    <w:rsid w:val="00931BAA"/>
    <w:pPr>
      <w:spacing w:after="120"/>
      <w:ind w:left="283"/>
    </w:pPr>
    <w:rPr>
      <w:sz w:val="16"/>
      <w:szCs w:val="16"/>
    </w:rPr>
  </w:style>
  <w:style w:type="character" w:customStyle="1" w:styleId="Recuodecorpodetexto3Char">
    <w:name w:val="Recuo de corpo de texto 3 Char"/>
    <w:link w:val="Recuodecorpodetexto3"/>
    <w:rsid w:val="00931BAA"/>
    <w:rPr>
      <w:sz w:val="16"/>
      <w:szCs w:val="16"/>
    </w:rPr>
  </w:style>
  <w:style w:type="paragraph" w:customStyle="1" w:styleId="Corpodetexto21">
    <w:name w:val="Corpo de texto 21"/>
    <w:basedOn w:val="Normal"/>
    <w:rsid w:val="00EE52CC"/>
    <w:pPr>
      <w:overflowPunct w:val="0"/>
      <w:autoSpaceDE w:val="0"/>
      <w:autoSpaceDN w:val="0"/>
      <w:adjustRightInd w:val="0"/>
      <w:ind w:left="3969"/>
      <w:jc w:val="both"/>
      <w:textAlignment w:val="baseline"/>
    </w:pPr>
    <w:rPr>
      <w:rFonts w:ascii="Arial" w:hAnsi="Arial"/>
      <w:sz w:val="20"/>
      <w:szCs w:val="20"/>
    </w:rPr>
  </w:style>
  <w:style w:type="character" w:styleId="Hyperlink">
    <w:name w:val="Hyperlink"/>
    <w:uiPriority w:val="99"/>
    <w:rsid w:val="005B6FC2"/>
    <w:rPr>
      <w:color w:val="0000FF"/>
      <w:u w:val="single"/>
    </w:rPr>
  </w:style>
  <w:style w:type="paragraph" w:styleId="Recuodecorpodetexto2">
    <w:name w:val="Body Text Indent 2"/>
    <w:basedOn w:val="Normal"/>
    <w:link w:val="Recuodecorpodetexto2Char"/>
    <w:rsid w:val="00704B6F"/>
    <w:pPr>
      <w:spacing w:after="120" w:line="480" w:lineRule="auto"/>
      <w:ind w:left="283"/>
    </w:pPr>
  </w:style>
  <w:style w:type="character" w:customStyle="1" w:styleId="Recuodecorpodetexto2Char">
    <w:name w:val="Recuo de corpo de texto 2 Char"/>
    <w:link w:val="Recuodecorpodetexto2"/>
    <w:rsid w:val="00704B6F"/>
    <w:rPr>
      <w:sz w:val="24"/>
      <w:szCs w:val="24"/>
    </w:rPr>
  </w:style>
  <w:style w:type="paragraph" w:customStyle="1" w:styleId="Default">
    <w:name w:val="Default"/>
    <w:rsid w:val="00704B6F"/>
    <w:pPr>
      <w:autoSpaceDE w:val="0"/>
      <w:autoSpaceDN w:val="0"/>
      <w:adjustRightInd w:val="0"/>
    </w:pPr>
    <w:rPr>
      <w:rFonts w:ascii="Garamond" w:hAnsi="Garamond" w:cs="Garamond"/>
      <w:color w:val="000000"/>
      <w:sz w:val="24"/>
      <w:szCs w:val="24"/>
    </w:rPr>
  </w:style>
  <w:style w:type="character" w:styleId="nfase">
    <w:name w:val="Emphasis"/>
    <w:uiPriority w:val="99"/>
    <w:qFormat/>
    <w:rsid w:val="003E37C2"/>
    <w:rPr>
      <w:b/>
      <w:bCs/>
      <w:i w:val="0"/>
      <w:iCs w:val="0"/>
    </w:rPr>
  </w:style>
  <w:style w:type="character" w:customStyle="1" w:styleId="apple-converted-space">
    <w:name w:val="apple-converted-space"/>
    <w:basedOn w:val="Fontepargpadro"/>
    <w:rsid w:val="00462B4D"/>
  </w:style>
  <w:style w:type="character" w:styleId="Forte">
    <w:name w:val="Strong"/>
    <w:uiPriority w:val="22"/>
    <w:qFormat/>
    <w:rsid w:val="00E124AF"/>
    <w:rPr>
      <w:b/>
      <w:bCs/>
    </w:rPr>
  </w:style>
  <w:style w:type="paragraph" w:customStyle="1" w:styleId="articledatefield">
    <w:name w:val="articledatefield"/>
    <w:basedOn w:val="Normal"/>
    <w:rsid w:val="00E05948"/>
    <w:pPr>
      <w:spacing w:before="100" w:beforeAutospacing="1" w:after="100" w:afterAutospacing="1"/>
    </w:pPr>
  </w:style>
  <w:style w:type="paragraph" w:styleId="PargrafodaLista">
    <w:name w:val="List Paragraph"/>
    <w:basedOn w:val="Normal"/>
    <w:uiPriority w:val="34"/>
    <w:qFormat/>
    <w:rsid w:val="00727AC8"/>
    <w:pPr>
      <w:ind w:left="720"/>
      <w:contextualSpacing/>
    </w:pPr>
    <w:rPr>
      <w:sz w:val="20"/>
      <w:szCs w:val="20"/>
    </w:rPr>
  </w:style>
  <w:style w:type="paragraph" w:customStyle="1" w:styleId="Ttulo11">
    <w:name w:val="Título 11"/>
    <w:basedOn w:val="Normal"/>
    <w:uiPriority w:val="1"/>
    <w:qFormat/>
    <w:rsid w:val="00727AC8"/>
    <w:pPr>
      <w:widowControl w:val="0"/>
      <w:ind w:left="102"/>
      <w:outlineLvl w:val="1"/>
    </w:pPr>
    <w:rPr>
      <w:rFonts w:ascii="Arial" w:eastAsia="Arial" w:hAnsi="Arial" w:cs="Arial"/>
      <w:b/>
      <w:bCs/>
      <w:sz w:val="22"/>
      <w:szCs w:val="22"/>
      <w:lang w:val="en-US" w:eastAsia="en-US"/>
    </w:rPr>
  </w:style>
  <w:style w:type="character" w:customStyle="1" w:styleId="RodapChar">
    <w:name w:val="Rodapé Char"/>
    <w:basedOn w:val="Fontepargpadro"/>
    <w:link w:val="Rodap"/>
    <w:uiPriority w:val="99"/>
    <w:rsid w:val="005D5AF7"/>
    <w:rPr>
      <w:sz w:val="24"/>
      <w:szCs w:val="24"/>
    </w:rPr>
  </w:style>
  <w:style w:type="character" w:customStyle="1" w:styleId="review-header">
    <w:name w:val="review-header"/>
    <w:basedOn w:val="Fontepargpadro"/>
    <w:rsid w:val="00823240"/>
  </w:style>
  <w:style w:type="character" w:customStyle="1" w:styleId="titlestars">
    <w:name w:val="title_stars"/>
    <w:basedOn w:val="Fontepargpadro"/>
    <w:rsid w:val="00823240"/>
  </w:style>
  <w:style w:type="character" w:customStyle="1" w:styleId="userrating-score">
    <w:name w:val="userrating-score"/>
    <w:basedOn w:val="Fontepargpadro"/>
    <w:rsid w:val="00823240"/>
  </w:style>
  <w:style w:type="character" w:customStyle="1" w:styleId="userrating-count">
    <w:name w:val="userrating-count"/>
    <w:basedOn w:val="Fontepargpadro"/>
    <w:rsid w:val="00823240"/>
  </w:style>
  <w:style w:type="paragraph" w:styleId="SemEspaamento">
    <w:name w:val="No Spacing"/>
    <w:link w:val="SemEspaamentoChar"/>
    <w:uiPriority w:val="1"/>
    <w:qFormat/>
    <w:rsid w:val="00923D50"/>
    <w:rPr>
      <w:rFonts w:ascii="Calibri" w:eastAsia="Calibri" w:hAnsi="Calibri"/>
      <w:sz w:val="22"/>
      <w:szCs w:val="22"/>
      <w:lang w:eastAsia="en-US"/>
    </w:rPr>
  </w:style>
  <w:style w:type="character" w:customStyle="1" w:styleId="SemEspaamentoChar">
    <w:name w:val="Sem Espaçamento Char"/>
    <w:basedOn w:val="Fontepargpadro"/>
    <w:link w:val="SemEspaamento"/>
    <w:uiPriority w:val="1"/>
    <w:rsid w:val="00923D50"/>
    <w:rPr>
      <w:rFonts w:ascii="Calibri" w:eastAsia="Calibri" w:hAnsi="Calibri"/>
      <w:sz w:val="22"/>
      <w:szCs w:val="22"/>
      <w:lang w:eastAsia="en-US"/>
    </w:rPr>
  </w:style>
  <w:style w:type="paragraph" w:customStyle="1" w:styleId="Corpodetexto1">
    <w:name w:val="Corpo de texto1"/>
    <w:basedOn w:val="Normal"/>
    <w:rsid w:val="00CE4C1F"/>
    <w:pPr>
      <w:jc w:val="both"/>
    </w:pPr>
    <w:rPr>
      <w:sz w:val="22"/>
      <w:szCs w:val="20"/>
    </w:rPr>
  </w:style>
  <w:style w:type="paragraph" w:customStyle="1" w:styleId="Ttulo21">
    <w:name w:val="Título 21"/>
    <w:basedOn w:val="Normal"/>
    <w:uiPriority w:val="1"/>
    <w:qFormat/>
    <w:rsid w:val="00F72DAB"/>
    <w:pPr>
      <w:widowControl w:val="0"/>
      <w:autoSpaceDE w:val="0"/>
      <w:autoSpaceDN w:val="0"/>
      <w:ind w:left="242"/>
      <w:outlineLvl w:val="2"/>
    </w:pPr>
    <w:rPr>
      <w:rFonts w:ascii="Arial" w:eastAsia="Arial" w:hAnsi="Arial" w:cs="Arial"/>
      <w:b/>
      <w:bCs/>
      <w:sz w:val="22"/>
      <w:szCs w:val="22"/>
      <w:lang w:bidi="pt-BR"/>
    </w:rPr>
  </w:style>
  <w:style w:type="character" w:customStyle="1" w:styleId="Ttulo2Char">
    <w:name w:val="Título 2 Char"/>
    <w:basedOn w:val="Fontepargpadro"/>
    <w:link w:val="Ttulo2"/>
    <w:rsid w:val="00C01870"/>
    <w:rPr>
      <w:rFonts w:ascii="Bookman Old Style" w:hAnsi="Bookman Old Style"/>
      <w:b/>
      <w:sz w:val="24"/>
    </w:rPr>
  </w:style>
  <w:style w:type="paragraph" w:customStyle="1" w:styleId="Corpodetexto20">
    <w:name w:val="Corpo de texto2"/>
    <w:basedOn w:val="Normal"/>
    <w:rsid w:val="00192BC2"/>
    <w:pPr>
      <w:jc w:val="both"/>
    </w:pPr>
    <w:rPr>
      <w:sz w:val="22"/>
      <w:szCs w:val="20"/>
    </w:rPr>
  </w:style>
</w:styles>
</file>

<file path=word/webSettings.xml><?xml version="1.0" encoding="utf-8"?>
<w:webSettings xmlns:r="http://schemas.openxmlformats.org/officeDocument/2006/relationships" xmlns:w="http://schemas.openxmlformats.org/wordprocessingml/2006/main">
  <w:divs>
    <w:div w:id="49546925">
      <w:bodyDiv w:val="1"/>
      <w:marLeft w:val="0"/>
      <w:marRight w:val="0"/>
      <w:marTop w:val="0"/>
      <w:marBottom w:val="0"/>
      <w:divBdr>
        <w:top w:val="none" w:sz="0" w:space="0" w:color="auto"/>
        <w:left w:val="none" w:sz="0" w:space="0" w:color="auto"/>
        <w:bottom w:val="none" w:sz="0" w:space="0" w:color="auto"/>
        <w:right w:val="none" w:sz="0" w:space="0" w:color="auto"/>
      </w:divBdr>
    </w:div>
    <w:div w:id="149948741">
      <w:bodyDiv w:val="1"/>
      <w:marLeft w:val="0"/>
      <w:marRight w:val="0"/>
      <w:marTop w:val="0"/>
      <w:marBottom w:val="0"/>
      <w:divBdr>
        <w:top w:val="none" w:sz="0" w:space="0" w:color="auto"/>
        <w:left w:val="none" w:sz="0" w:space="0" w:color="auto"/>
        <w:bottom w:val="none" w:sz="0" w:space="0" w:color="auto"/>
        <w:right w:val="none" w:sz="0" w:space="0" w:color="auto"/>
      </w:divBdr>
    </w:div>
    <w:div w:id="155727319">
      <w:bodyDiv w:val="1"/>
      <w:marLeft w:val="0"/>
      <w:marRight w:val="0"/>
      <w:marTop w:val="0"/>
      <w:marBottom w:val="0"/>
      <w:divBdr>
        <w:top w:val="none" w:sz="0" w:space="0" w:color="auto"/>
        <w:left w:val="none" w:sz="0" w:space="0" w:color="auto"/>
        <w:bottom w:val="none" w:sz="0" w:space="0" w:color="auto"/>
        <w:right w:val="none" w:sz="0" w:space="0" w:color="auto"/>
      </w:divBdr>
    </w:div>
    <w:div w:id="168259331">
      <w:bodyDiv w:val="1"/>
      <w:marLeft w:val="0"/>
      <w:marRight w:val="0"/>
      <w:marTop w:val="0"/>
      <w:marBottom w:val="0"/>
      <w:divBdr>
        <w:top w:val="none" w:sz="0" w:space="0" w:color="auto"/>
        <w:left w:val="none" w:sz="0" w:space="0" w:color="auto"/>
        <w:bottom w:val="none" w:sz="0" w:space="0" w:color="auto"/>
        <w:right w:val="none" w:sz="0" w:space="0" w:color="auto"/>
      </w:divBdr>
    </w:div>
    <w:div w:id="181477401">
      <w:bodyDiv w:val="1"/>
      <w:marLeft w:val="0"/>
      <w:marRight w:val="0"/>
      <w:marTop w:val="0"/>
      <w:marBottom w:val="0"/>
      <w:divBdr>
        <w:top w:val="none" w:sz="0" w:space="0" w:color="auto"/>
        <w:left w:val="none" w:sz="0" w:space="0" w:color="auto"/>
        <w:bottom w:val="none" w:sz="0" w:space="0" w:color="auto"/>
        <w:right w:val="none" w:sz="0" w:space="0" w:color="auto"/>
      </w:divBdr>
    </w:div>
    <w:div w:id="200436866">
      <w:bodyDiv w:val="1"/>
      <w:marLeft w:val="0"/>
      <w:marRight w:val="0"/>
      <w:marTop w:val="0"/>
      <w:marBottom w:val="0"/>
      <w:divBdr>
        <w:top w:val="none" w:sz="0" w:space="0" w:color="auto"/>
        <w:left w:val="none" w:sz="0" w:space="0" w:color="auto"/>
        <w:bottom w:val="none" w:sz="0" w:space="0" w:color="auto"/>
        <w:right w:val="none" w:sz="0" w:space="0" w:color="auto"/>
      </w:divBdr>
      <w:divsChild>
        <w:div w:id="1472943000">
          <w:marLeft w:val="0"/>
          <w:marRight w:val="150"/>
          <w:marTop w:val="0"/>
          <w:marBottom w:val="0"/>
          <w:divBdr>
            <w:top w:val="none" w:sz="0" w:space="0" w:color="auto"/>
            <w:left w:val="none" w:sz="0" w:space="0" w:color="auto"/>
            <w:bottom w:val="none" w:sz="0" w:space="0" w:color="auto"/>
            <w:right w:val="none" w:sz="0" w:space="0" w:color="auto"/>
          </w:divBdr>
          <w:divsChild>
            <w:div w:id="9501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709641">
      <w:bodyDiv w:val="1"/>
      <w:marLeft w:val="0"/>
      <w:marRight w:val="0"/>
      <w:marTop w:val="0"/>
      <w:marBottom w:val="0"/>
      <w:divBdr>
        <w:top w:val="none" w:sz="0" w:space="0" w:color="auto"/>
        <w:left w:val="none" w:sz="0" w:space="0" w:color="auto"/>
        <w:bottom w:val="none" w:sz="0" w:space="0" w:color="auto"/>
        <w:right w:val="none" w:sz="0" w:space="0" w:color="auto"/>
      </w:divBdr>
    </w:div>
    <w:div w:id="339939031">
      <w:bodyDiv w:val="1"/>
      <w:marLeft w:val="0"/>
      <w:marRight w:val="0"/>
      <w:marTop w:val="0"/>
      <w:marBottom w:val="0"/>
      <w:divBdr>
        <w:top w:val="none" w:sz="0" w:space="0" w:color="auto"/>
        <w:left w:val="none" w:sz="0" w:space="0" w:color="auto"/>
        <w:bottom w:val="none" w:sz="0" w:space="0" w:color="auto"/>
        <w:right w:val="none" w:sz="0" w:space="0" w:color="auto"/>
      </w:divBdr>
    </w:div>
    <w:div w:id="647326639">
      <w:bodyDiv w:val="1"/>
      <w:marLeft w:val="0"/>
      <w:marRight w:val="0"/>
      <w:marTop w:val="0"/>
      <w:marBottom w:val="0"/>
      <w:divBdr>
        <w:top w:val="none" w:sz="0" w:space="0" w:color="auto"/>
        <w:left w:val="none" w:sz="0" w:space="0" w:color="auto"/>
        <w:bottom w:val="none" w:sz="0" w:space="0" w:color="auto"/>
        <w:right w:val="none" w:sz="0" w:space="0" w:color="auto"/>
      </w:divBdr>
    </w:div>
    <w:div w:id="662706708">
      <w:bodyDiv w:val="1"/>
      <w:marLeft w:val="0"/>
      <w:marRight w:val="0"/>
      <w:marTop w:val="0"/>
      <w:marBottom w:val="0"/>
      <w:divBdr>
        <w:top w:val="none" w:sz="0" w:space="0" w:color="auto"/>
        <w:left w:val="none" w:sz="0" w:space="0" w:color="auto"/>
        <w:bottom w:val="none" w:sz="0" w:space="0" w:color="auto"/>
        <w:right w:val="none" w:sz="0" w:space="0" w:color="auto"/>
      </w:divBdr>
    </w:div>
    <w:div w:id="678891447">
      <w:bodyDiv w:val="1"/>
      <w:marLeft w:val="0"/>
      <w:marRight w:val="0"/>
      <w:marTop w:val="0"/>
      <w:marBottom w:val="0"/>
      <w:divBdr>
        <w:top w:val="none" w:sz="0" w:space="0" w:color="auto"/>
        <w:left w:val="none" w:sz="0" w:space="0" w:color="auto"/>
        <w:bottom w:val="none" w:sz="0" w:space="0" w:color="auto"/>
        <w:right w:val="none" w:sz="0" w:space="0" w:color="auto"/>
      </w:divBdr>
    </w:div>
    <w:div w:id="726143924">
      <w:bodyDiv w:val="1"/>
      <w:marLeft w:val="0"/>
      <w:marRight w:val="0"/>
      <w:marTop w:val="0"/>
      <w:marBottom w:val="0"/>
      <w:divBdr>
        <w:top w:val="none" w:sz="0" w:space="0" w:color="auto"/>
        <w:left w:val="none" w:sz="0" w:space="0" w:color="auto"/>
        <w:bottom w:val="none" w:sz="0" w:space="0" w:color="auto"/>
        <w:right w:val="none" w:sz="0" w:space="0" w:color="auto"/>
      </w:divBdr>
    </w:div>
    <w:div w:id="879821204">
      <w:bodyDiv w:val="1"/>
      <w:marLeft w:val="0"/>
      <w:marRight w:val="0"/>
      <w:marTop w:val="0"/>
      <w:marBottom w:val="0"/>
      <w:divBdr>
        <w:top w:val="none" w:sz="0" w:space="0" w:color="auto"/>
        <w:left w:val="none" w:sz="0" w:space="0" w:color="auto"/>
        <w:bottom w:val="none" w:sz="0" w:space="0" w:color="auto"/>
        <w:right w:val="none" w:sz="0" w:space="0" w:color="auto"/>
      </w:divBdr>
    </w:div>
    <w:div w:id="946084822">
      <w:bodyDiv w:val="1"/>
      <w:marLeft w:val="0"/>
      <w:marRight w:val="0"/>
      <w:marTop w:val="0"/>
      <w:marBottom w:val="0"/>
      <w:divBdr>
        <w:top w:val="none" w:sz="0" w:space="0" w:color="auto"/>
        <w:left w:val="none" w:sz="0" w:space="0" w:color="auto"/>
        <w:bottom w:val="none" w:sz="0" w:space="0" w:color="auto"/>
        <w:right w:val="none" w:sz="0" w:space="0" w:color="auto"/>
      </w:divBdr>
    </w:div>
    <w:div w:id="1332097685">
      <w:bodyDiv w:val="1"/>
      <w:marLeft w:val="0"/>
      <w:marRight w:val="0"/>
      <w:marTop w:val="0"/>
      <w:marBottom w:val="0"/>
      <w:divBdr>
        <w:top w:val="none" w:sz="0" w:space="0" w:color="auto"/>
        <w:left w:val="none" w:sz="0" w:space="0" w:color="auto"/>
        <w:bottom w:val="none" w:sz="0" w:space="0" w:color="auto"/>
        <w:right w:val="none" w:sz="0" w:space="0" w:color="auto"/>
      </w:divBdr>
    </w:div>
    <w:div w:id="1377315341">
      <w:bodyDiv w:val="1"/>
      <w:marLeft w:val="0"/>
      <w:marRight w:val="0"/>
      <w:marTop w:val="0"/>
      <w:marBottom w:val="0"/>
      <w:divBdr>
        <w:top w:val="none" w:sz="0" w:space="0" w:color="auto"/>
        <w:left w:val="none" w:sz="0" w:space="0" w:color="auto"/>
        <w:bottom w:val="none" w:sz="0" w:space="0" w:color="auto"/>
        <w:right w:val="none" w:sz="0" w:space="0" w:color="auto"/>
      </w:divBdr>
      <w:divsChild>
        <w:div w:id="1000501502">
          <w:marLeft w:val="0"/>
          <w:marRight w:val="0"/>
          <w:marTop w:val="0"/>
          <w:marBottom w:val="0"/>
          <w:divBdr>
            <w:top w:val="none" w:sz="0" w:space="0" w:color="auto"/>
            <w:left w:val="none" w:sz="0" w:space="0" w:color="auto"/>
            <w:bottom w:val="none" w:sz="0" w:space="0" w:color="auto"/>
            <w:right w:val="none" w:sz="0" w:space="0" w:color="auto"/>
          </w:divBdr>
          <w:divsChild>
            <w:div w:id="712770905">
              <w:marLeft w:val="0"/>
              <w:marRight w:val="0"/>
              <w:marTop w:val="0"/>
              <w:marBottom w:val="0"/>
              <w:divBdr>
                <w:top w:val="none" w:sz="0" w:space="0" w:color="auto"/>
                <w:left w:val="none" w:sz="0" w:space="0" w:color="auto"/>
                <w:bottom w:val="none" w:sz="0" w:space="0" w:color="auto"/>
                <w:right w:val="none" w:sz="0" w:space="0" w:color="auto"/>
              </w:divBdr>
            </w:div>
          </w:divsChild>
        </w:div>
        <w:div w:id="1288470476">
          <w:marLeft w:val="0"/>
          <w:marRight w:val="0"/>
          <w:marTop w:val="0"/>
          <w:marBottom w:val="0"/>
          <w:divBdr>
            <w:top w:val="none" w:sz="0" w:space="0" w:color="auto"/>
            <w:left w:val="none" w:sz="0" w:space="0" w:color="auto"/>
            <w:bottom w:val="none" w:sz="0" w:space="0" w:color="auto"/>
            <w:right w:val="none" w:sz="0" w:space="0" w:color="auto"/>
          </w:divBdr>
          <w:divsChild>
            <w:div w:id="1814636842">
              <w:marLeft w:val="0"/>
              <w:marRight w:val="0"/>
              <w:marTop w:val="115"/>
              <w:marBottom w:val="0"/>
              <w:divBdr>
                <w:top w:val="none" w:sz="0" w:space="0" w:color="auto"/>
                <w:left w:val="none" w:sz="0" w:space="0" w:color="auto"/>
                <w:bottom w:val="none" w:sz="0" w:space="0" w:color="auto"/>
                <w:right w:val="none" w:sz="0" w:space="0" w:color="auto"/>
              </w:divBdr>
            </w:div>
          </w:divsChild>
        </w:div>
      </w:divsChild>
    </w:div>
    <w:div w:id="1551527187">
      <w:bodyDiv w:val="1"/>
      <w:marLeft w:val="0"/>
      <w:marRight w:val="0"/>
      <w:marTop w:val="0"/>
      <w:marBottom w:val="0"/>
      <w:divBdr>
        <w:top w:val="none" w:sz="0" w:space="0" w:color="auto"/>
        <w:left w:val="none" w:sz="0" w:space="0" w:color="auto"/>
        <w:bottom w:val="none" w:sz="0" w:space="0" w:color="auto"/>
        <w:right w:val="none" w:sz="0" w:space="0" w:color="auto"/>
      </w:divBdr>
    </w:div>
    <w:div w:id="1606303668">
      <w:bodyDiv w:val="1"/>
      <w:marLeft w:val="0"/>
      <w:marRight w:val="0"/>
      <w:marTop w:val="0"/>
      <w:marBottom w:val="0"/>
      <w:divBdr>
        <w:top w:val="none" w:sz="0" w:space="0" w:color="auto"/>
        <w:left w:val="none" w:sz="0" w:space="0" w:color="auto"/>
        <w:bottom w:val="none" w:sz="0" w:space="0" w:color="auto"/>
        <w:right w:val="none" w:sz="0" w:space="0" w:color="auto"/>
      </w:divBdr>
    </w:div>
    <w:div w:id="2028822146">
      <w:bodyDiv w:val="1"/>
      <w:marLeft w:val="0"/>
      <w:marRight w:val="0"/>
      <w:marTop w:val="0"/>
      <w:marBottom w:val="0"/>
      <w:divBdr>
        <w:top w:val="none" w:sz="0" w:space="0" w:color="auto"/>
        <w:left w:val="none" w:sz="0" w:space="0" w:color="auto"/>
        <w:bottom w:val="none" w:sz="0" w:space="0" w:color="auto"/>
        <w:right w:val="none" w:sz="0" w:space="0" w:color="auto"/>
      </w:divBdr>
    </w:div>
    <w:div w:id="2102989187">
      <w:bodyDiv w:val="1"/>
      <w:marLeft w:val="0"/>
      <w:marRight w:val="0"/>
      <w:marTop w:val="0"/>
      <w:marBottom w:val="0"/>
      <w:divBdr>
        <w:top w:val="none" w:sz="0" w:space="0" w:color="auto"/>
        <w:left w:val="none" w:sz="0" w:space="0" w:color="auto"/>
        <w:bottom w:val="none" w:sz="0" w:space="0" w:color="auto"/>
        <w:right w:val="none" w:sz="0" w:space="0" w:color="auto"/>
      </w:divBdr>
    </w:div>
    <w:div w:id="2123912845">
      <w:bodyDiv w:val="1"/>
      <w:marLeft w:val="0"/>
      <w:marRight w:val="0"/>
      <w:marTop w:val="0"/>
      <w:marBottom w:val="0"/>
      <w:divBdr>
        <w:top w:val="none" w:sz="0" w:space="0" w:color="auto"/>
        <w:left w:val="none" w:sz="0" w:space="0" w:color="auto"/>
        <w:bottom w:val="none" w:sz="0" w:space="0" w:color="auto"/>
        <w:right w:val="none" w:sz="0" w:space="0" w:color="auto"/>
      </w:divBdr>
    </w:div>
    <w:div w:id="212718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www.nobres.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zin\AppData\Local\Microsoft\Windows\Temporary%20Internet%20Files\Low\Content.IE5\GTEV5JKF\modelo_de_oficio_aprovado_por_neco%5b1%5d.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348E0-079F-4936-B8F2-8FD7FB39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modelo_de_oficio_aprovado_por_neco[1]</Template>
  <TotalTime>27</TotalTime>
  <Pages>12</Pages>
  <Words>3018</Words>
  <Characters>17113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20091</CharactersWithSpaces>
  <SharedDoc>false</SharedDoc>
  <HLinks>
    <vt:vector size="12" baseType="variant">
      <vt:variant>
        <vt:i4>3735553</vt:i4>
      </vt:variant>
      <vt:variant>
        <vt:i4>3</vt:i4>
      </vt:variant>
      <vt:variant>
        <vt:i4>0</vt:i4>
      </vt:variant>
      <vt:variant>
        <vt:i4>5</vt:i4>
      </vt:variant>
      <vt:variant>
        <vt:lpwstr>mailto:faleconosco@nobres.mt.gov.br</vt:lpwstr>
      </vt:variant>
      <vt:variant>
        <vt:lpwstr/>
      </vt:variant>
      <vt:variant>
        <vt:i4>4456526</vt:i4>
      </vt:variant>
      <vt:variant>
        <vt:i4>0</vt:i4>
      </vt:variant>
      <vt:variant>
        <vt:i4>0</vt:i4>
      </vt:variant>
      <vt:variant>
        <vt:i4>5</vt:i4>
      </vt:variant>
      <vt:variant>
        <vt:lpwstr>http://www.nobres.mt.gov.br/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gazin</dc:creator>
  <cp:lastModifiedBy>yuri.fernando</cp:lastModifiedBy>
  <cp:revision>4</cp:revision>
  <cp:lastPrinted>2020-02-07T14:58:00Z</cp:lastPrinted>
  <dcterms:created xsi:type="dcterms:W3CDTF">2020-03-09T12:44:00Z</dcterms:created>
  <dcterms:modified xsi:type="dcterms:W3CDTF">2020-03-09T13:20:00Z</dcterms:modified>
</cp:coreProperties>
</file>